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FE" w:rsidRDefault="004633CE" w:rsidP="003321FE">
      <w:pPr>
        <w:tabs>
          <w:tab w:val="left" w:pos="2640"/>
        </w:tabs>
        <w:rPr>
          <w:b/>
          <w:sz w:val="28"/>
          <w:szCs w:val="28"/>
        </w:rPr>
      </w:pPr>
      <w:bookmarkStart w:id="0" w:name="_GoBack"/>
      <w:bookmarkEnd w:id="0"/>
      <w:r w:rsidRPr="00E57538">
        <w:rPr>
          <w:rFonts w:hint="eastAsia"/>
          <w:b/>
          <w:sz w:val="28"/>
          <w:szCs w:val="28"/>
        </w:rPr>
        <w:t>Patrick Lavelle</w:t>
      </w:r>
      <w:r>
        <w:rPr>
          <w:rFonts w:hint="eastAsia"/>
          <w:b/>
          <w:sz w:val="28"/>
          <w:szCs w:val="28"/>
        </w:rPr>
        <w:t>详细信息：</w:t>
      </w:r>
    </w:p>
    <w:p w:rsidR="004633CE" w:rsidRDefault="004633CE" w:rsidP="003321FE">
      <w:pPr>
        <w:tabs>
          <w:tab w:val="left" w:pos="2640"/>
        </w:tabs>
        <w:rPr>
          <w:sz w:val="32"/>
          <w:szCs w:val="32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>
        <w:rPr>
          <w:rFonts w:ascii="Calibri" w:hAnsi="Calibri" w:cs="Arial"/>
          <w:noProof/>
        </w:rPr>
        <w:drawing>
          <wp:inline distT="0" distB="0" distL="0" distR="0" wp14:anchorId="6D749FF1" wp14:editId="2E28CF99">
            <wp:extent cx="1733550" cy="2000250"/>
            <wp:effectExtent l="19050" t="0" r="0" b="0"/>
            <wp:docPr id="1" name="图片 1" descr="Sans%20titre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%20titre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17"/>
      </w:tblGrid>
      <w:tr w:rsidR="003321FE" w:rsidRPr="00BC1B0B" w:rsidTr="009E1DD1">
        <w:tc>
          <w:tcPr>
            <w:tcW w:w="4361" w:type="dxa"/>
          </w:tcPr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  <w:r w:rsidRPr="00BC1B0B">
              <w:rPr>
                <w:rFonts w:ascii="Calibri" w:hAnsi="Calibri" w:cs="Arial"/>
                <w:b/>
                <w:spacing w:val="-3"/>
                <w:sz w:val="24"/>
                <w:lang w:val="it-IT"/>
              </w:rPr>
              <w:t>Home address</w:t>
            </w:r>
            <w:r w:rsidRPr="00BC1B0B">
              <w:rPr>
                <w:rFonts w:ascii="Calibri" w:hAnsi="Calibri" w:cs="Arial"/>
                <w:spacing w:val="-3"/>
                <w:sz w:val="24"/>
                <w:lang w:val="it-IT"/>
              </w:rPr>
              <w:t xml:space="preserve">: 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en-GB"/>
              </w:rPr>
              <w:sym w:font="Wingdings" w:char="F02A"/>
            </w:r>
            <w:r w:rsidRPr="00BC1B0B">
              <w:rPr>
                <w:rFonts w:ascii="Calibri" w:hAnsi="Calibri" w:cs="Arial"/>
                <w:spacing w:val="-3"/>
                <w:sz w:val="24"/>
                <w:lang w:val="it-IT"/>
              </w:rPr>
              <w:t xml:space="preserve"> Av 9N # 49N-19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it-IT"/>
              </w:rPr>
              <w:t>Cali, Colombia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</w:p>
        </w:tc>
        <w:tc>
          <w:tcPr>
            <w:tcW w:w="5217" w:type="dxa"/>
          </w:tcPr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en-GB"/>
              </w:rPr>
            </w:pPr>
            <w:r w:rsidRPr="00BC1B0B">
              <w:rPr>
                <w:rFonts w:ascii="Calibri" w:hAnsi="Calibri" w:cs="Arial"/>
                <w:b/>
                <w:spacing w:val="-3"/>
                <w:sz w:val="24"/>
                <w:lang w:val="en-GB"/>
              </w:rPr>
              <w:t>Professional address</w:t>
            </w:r>
            <w:r w:rsidRPr="00BC1B0B">
              <w:rPr>
                <w:rFonts w:ascii="Calibri" w:hAnsi="Calibri" w:cs="Arial"/>
                <w:spacing w:val="-3"/>
                <w:sz w:val="24"/>
                <w:lang w:val="en-GB"/>
              </w:rPr>
              <w:t>: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</w:rPr>
            </w:pPr>
            <w:r w:rsidRPr="00BC1B0B">
              <w:rPr>
                <w:rFonts w:ascii="Calibri" w:hAnsi="Calibri" w:cs="Arial"/>
                <w:spacing w:val="-3"/>
                <w:sz w:val="24"/>
              </w:rPr>
              <w:t>Institute of Ecology and Environmental Sciences Pierre and Marie Curie University (Paris VI)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fr-FR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fr-FR"/>
              </w:rPr>
              <w:t>Centre IRD Ile de France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fr-FR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fr-FR"/>
              </w:rPr>
              <w:t>32 rue Varagnat, 93143 Bondy, France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fr-FR"/>
              </w:rPr>
            </w:pP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u w:val="single"/>
                <w:lang w:val="en-GB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u w:val="single"/>
                <w:lang w:val="en-GB"/>
              </w:rPr>
              <w:t xml:space="preserve">Present address: 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en-GB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en-GB"/>
              </w:rPr>
              <w:t>Av. 9N # 49N – 19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en-GB"/>
              </w:rPr>
            </w:pPr>
            <w:r w:rsidRPr="00BC1B0B">
              <w:rPr>
                <w:rFonts w:ascii="Calibri" w:hAnsi="Calibri" w:cs="Arial"/>
                <w:spacing w:val="-3"/>
                <w:sz w:val="24"/>
                <w:lang w:val="en-GB"/>
              </w:rPr>
              <w:t>Cali, Colombia</w:t>
            </w:r>
          </w:p>
          <w:p w:rsidR="003321FE" w:rsidRPr="00BC1B0B" w:rsidRDefault="003321FE" w:rsidP="009E1DD1">
            <w:pPr>
              <w:tabs>
                <w:tab w:val="left" w:pos="-720"/>
              </w:tabs>
              <w:suppressAutoHyphens/>
              <w:rPr>
                <w:rFonts w:ascii="Calibri" w:hAnsi="Calibri" w:cs="Arial"/>
                <w:spacing w:val="-3"/>
                <w:sz w:val="24"/>
                <w:lang w:val="it-IT"/>
              </w:rPr>
            </w:pPr>
          </w:p>
        </w:tc>
      </w:tr>
    </w:tbl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it-IT"/>
        </w:rPr>
      </w:pPr>
      <w:r w:rsidRPr="001E2CE6">
        <w:rPr>
          <w:rFonts w:ascii="Calibri" w:hAnsi="Calibri" w:cs="Arial"/>
          <w:b/>
          <w:spacing w:val="-3"/>
          <w:sz w:val="24"/>
          <w:lang w:val="it-IT"/>
        </w:rPr>
        <w:t>E-mail:</w:t>
      </w:r>
      <w:r w:rsidRPr="001E2CE6">
        <w:rPr>
          <w:rFonts w:ascii="Calibri" w:hAnsi="Calibri" w:cs="Arial"/>
          <w:spacing w:val="-3"/>
          <w:sz w:val="24"/>
          <w:lang w:val="it-IT"/>
        </w:rPr>
        <w:t xml:space="preserve"> </w:t>
      </w:r>
      <w:hyperlink r:id="rId8" w:history="1">
        <w:r w:rsidRPr="001E2CE6">
          <w:rPr>
            <w:rStyle w:val="a5"/>
            <w:rFonts w:ascii="Calibri" w:hAnsi="Calibri" w:cs="Arial"/>
            <w:spacing w:val="-3"/>
            <w:lang w:val="fr-FR"/>
          </w:rPr>
          <w:t>Patrick.Lavelle@bondy.ird.fr</w:t>
        </w:r>
      </w:hyperlink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it-IT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40"/>
          <w:lang w:val="fr-FR"/>
        </w:rPr>
      </w:pPr>
      <w:r w:rsidRPr="001E2CE6">
        <w:rPr>
          <w:rFonts w:ascii="Calibri" w:hAnsi="Calibri" w:cs="Arial"/>
          <w:b/>
          <w:spacing w:val="-3"/>
          <w:sz w:val="40"/>
          <w:lang w:val="fr-FR"/>
        </w:rPr>
        <w:tab/>
      </w:r>
      <w:r w:rsidRPr="001E2CE6">
        <w:rPr>
          <w:rFonts w:ascii="Calibri" w:hAnsi="Calibri" w:cs="Arial"/>
          <w:b/>
          <w:spacing w:val="-3"/>
          <w:sz w:val="40"/>
          <w:lang w:val="fr-FR"/>
        </w:rPr>
        <w:tab/>
        <w:t>Patrick Marie LAVELLE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Emeritus Professor of Ecology at UPMC Paris VI University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Member of the French Academy of Science (Correspondant, section Biologie)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Member of the European Academy of Science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>General</w:t>
      </w:r>
    </w:p>
    <w:p w:rsidR="003321FE" w:rsidRPr="001E2CE6" w:rsidRDefault="003321FE" w:rsidP="003321FE">
      <w:pPr>
        <w:tabs>
          <w:tab w:val="left" w:pos="-720"/>
        </w:tabs>
        <w:suppressAutoHyphens/>
        <w:ind w:left="3572"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b/>
          <w:spacing w:val="-3"/>
          <w:sz w:val="24"/>
          <w:lang w:val="en-GB"/>
        </w:rPr>
        <w:t>Date and place of birth: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April 9</w:t>
      </w:r>
      <w:r w:rsidRPr="001E2CE6">
        <w:rPr>
          <w:rFonts w:ascii="Calibri" w:hAnsi="Calibri" w:cs="Arial"/>
          <w:spacing w:val="-3"/>
          <w:sz w:val="24"/>
          <w:vertAlign w:val="superscript"/>
          <w:lang w:val="en-GB"/>
        </w:rPr>
        <w:t>th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1948; Chambéry, Savoie, France)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b/>
          <w:bCs/>
          <w:spacing w:val="-3"/>
          <w:sz w:val="24"/>
          <w:lang w:val="en-GB"/>
        </w:rPr>
        <w:t>Scientific speciality</w:t>
      </w:r>
      <w:r w:rsidRPr="001E2CE6">
        <w:rPr>
          <w:rFonts w:ascii="Calibri" w:hAnsi="Calibri" w:cs="Arial"/>
          <w:spacing w:val="-3"/>
          <w:sz w:val="24"/>
          <w:lang w:val="en-GB"/>
        </w:rPr>
        <w:t>: Soil Ecology, earthworms and soil macrofauna, sustainable use of tropical soils, Indicators of soil ecosystem services, global environment issues (nutrient cycling).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b/>
          <w:bCs/>
          <w:spacing w:val="-3"/>
          <w:sz w:val="24"/>
          <w:lang w:val="en-GB"/>
        </w:rPr>
        <w:t>Field Research experience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: </w:t>
      </w:r>
      <w:r w:rsidRPr="001E2CE6">
        <w:rPr>
          <w:rFonts w:ascii="Calibri" w:hAnsi="Calibri" w:cs="Arial"/>
          <w:spacing w:val="-3"/>
          <w:sz w:val="24"/>
          <w:u w:val="single"/>
          <w:lang w:val="en-GB"/>
        </w:rPr>
        <w:t>Europe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(France, Switzerland), </w:t>
      </w:r>
      <w:r w:rsidRPr="001E2CE6">
        <w:rPr>
          <w:rFonts w:ascii="Calibri" w:hAnsi="Calibri" w:cs="Arial"/>
          <w:spacing w:val="-3"/>
          <w:sz w:val="24"/>
          <w:u w:val="single"/>
          <w:lang w:val="en-GB"/>
        </w:rPr>
        <w:t>Africa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(Ivory Coast, Burkina Faso, Congo, Senegal), </w:t>
      </w:r>
      <w:r w:rsidRPr="001E2CE6">
        <w:rPr>
          <w:rFonts w:ascii="Calibri" w:hAnsi="Calibri" w:cs="Arial"/>
          <w:spacing w:val="-3"/>
          <w:sz w:val="24"/>
          <w:u w:val="single"/>
          <w:lang w:val="en-GB"/>
        </w:rPr>
        <w:t>America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(Mexico, Nicaragua, French Guyana, Martinique, Peru, Brasil, Argentina, Venezuela, Colombia), </w:t>
      </w:r>
      <w:r w:rsidRPr="001E2CE6">
        <w:rPr>
          <w:rFonts w:ascii="Calibri" w:hAnsi="Calibri" w:cs="Arial"/>
          <w:spacing w:val="-3"/>
          <w:sz w:val="24"/>
          <w:u w:val="single"/>
          <w:lang w:val="en-GB"/>
        </w:rPr>
        <w:t>Asia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(India, China), </w:t>
      </w:r>
      <w:r w:rsidRPr="001E2CE6">
        <w:rPr>
          <w:rFonts w:ascii="Calibri" w:hAnsi="Calibri" w:cs="Arial"/>
          <w:spacing w:val="-3"/>
          <w:sz w:val="24"/>
          <w:u w:val="single"/>
          <w:lang w:val="en-GB"/>
        </w:rPr>
        <w:t>Middle East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(Kuweit, Iran, Saudi Arabia, Jordan)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b/>
          <w:bCs/>
          <w:sz w:val="24"/>
          <w:lang w:val="en-GB"/>
        </w:rPr>
      </w:pPr>
      <w:r w:rsidRPr="001E2CE6">
        <w:rPr>
          <w:rFonts w:ascii="Calibri" w:hAnsi="Calibri" w:cs="Arial"/>
          <w:b/>
          <w:bCs/>
          <w:sz w:val="24"/>
          <w:lang w:val="en-GB"/>
        </w:rPr>
        <w:lastRenderedPageBreak/>
        <w:t>Languages: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z w:val="24"/>
          <w:lang w:val="en-GB"/>
        </w:rPr>
      </w:pPr>
      <w:r w:rsidRPr="001E2CE6">
        <w:rPr>
          <w:rFonts w:ascii="Calibri" w:hAnsi="Calibri" w:cs="Arial"/>
          <w:sz w:val="24"/>
          <w:lang w:val="en-GB"/>
        </w:rPr>
        <w:t>French, Spanish, English and Portuguese.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z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fr-FR"/>
        </w:rPr>
      </w:pPr>
      <w:r w:rsidRPr="001E2CE6">
        <w:rPr>
          <w:rFonts w:ascii="Calibri" w:hAnsi="Calibri" w:cs="Arial"/>
          <w:sz w:val="28"/>
          <w:lang w:val="fr-FR"/>
        </w:rPr>
        <w:t xml:space="preserve">Professional experience </w:t>
      </w:r>
    </w:p>
    <w:p w:rsidR="003321FE" w:rsidRPr="001E2CE6" w:rsidRDefault="003321FE" w:rsidP="003321FE">
      <w:pPr>
        <w:tabs>
          <w:tab w:val="left" w:pos="-720"/>
        </w:tabs>
        <w:suppressAutoHyphens/>
        <w:ind w:left="720" w:hanging="720"/>
        <w:rPr>
          <w:rFonts w:ascii="Calibri" w:hAnsi="Calibri" w:cs="Arial"/>
          <w:spacing w:val="-3"/>
          <w:sz w:val="24"/>
          <w:lang w:val="fr-FR"/>
        </w:rPr>
      </w:pP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spacing w:after="240"/>
        <w:ind w:left="2145" w:hanging="2145"/>
        <w:rPr>
          <w:rFonts w:ascii="Calibri" w:hAnsi="Calibri" w:cs="Arial"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 xml:space="preserve">2014       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fr-FR"/>
        </w:rPr>
        <w:t>Invited Researcher EMBRAPA floresta. Curitiba, Parana, B</w:t>
      </w:r>
      <w:r w:rsidRPr="001E2CE6">
        <w:rPr>
          <w:rFonts w:ascii="Calibri" w:hAnsi="Calibri" w:cs="Arial"/>
          <w:spacing w:val="-3"/>
          <w:sz w:val="24"/>
          <w:lang w:val="fr-FR"/>
        </w:rPr>
        <w:t>rasil.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 w:hanging="2145"/>
        <w:rPr>
          <w:rFonts w:ascii="Calibri" w:hAnsi="Calibri" w:cs="Arial"/>
          <w:b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2008 – 2012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fr-FR"/>
        </w:rPr>
        <w:t>Directeur de Recherche IRD posted at Centro Internacional de Agricultura Tropical (TSBF-Latin America).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 w:hanging="2145"/>
        <w:rPr>
          <w:rFonts w:ascii="Calibri" w:hAnsi="Calibri" w:cs="Arial"/>
          <w:spacing w:val="-3"/>
          <w:sz w:val="24"/>
          <w:lang w:val="pt-BR"/>
        </w:rPr>
      </w:pPr>
      <w:r w:rsidRPr="001E2CE6">
        <w:rPr>
          <w:rFonts w:ascii="Calibri" w:hAnsi="Calibri" w:cs="Arial"/>
          <w:b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pt-BR"/>
        </w:rPr>
        <w:t>Invited Researcher Museu Paraense Emilio Goeldi (Belem, Brasil)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spacing w:before="120"/>
        <w:ind w:left="2143" w:hanging="2143"/>
        <w:rPr>
          <w:rFonts w:ascii="Calibri" w:hAnsi="Calibri" w:cs="Arial"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2001 – 2008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fr-FR"/>
        </w:rPr>
        <w:t>Directeur de l’UMR 137 BIOSOL</w:t>
      </w:r>
      <w:r w:rsidRPr="001E2CE6">
        <w:rPr>
          <w:rFonts w:ascii="Calibri" w:hAnsi="Calibri" w:cs="Arial"/>
          <w:spacing w:val="-3"/>
          <w:sz w:val="24"/>
          <w:lang w:val="fr-FR"/>
        </w:rPr>
        <w:t xml:space="preserve"> (Biodiversité et Fonctionnement des Sols)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spacing w:before="120"/>
        <w:ind w:left="2143" w:hanging="2143"/>
        <w:rPr>
          <w:rFonts w:ascii="Calibri" w:hAnsi="Calibri" w:cs="Arial"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1992 – 2002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fr-FR"/>
        </w:rPr>
        <w:t>Directeur Laboratoire d’Ecologie des Sols Tropicaux</w:t>
      </w:r>
      <w:r w:rsidRPr="001E2CE6">
        <w:rPr>
          <w:rFonts w:ascii="Calibri" w:hAnsi="Calibri" w:cs="Arial"/>
          <w:spacing w:val="-3"/>
          <w:sz w:val="24"/>
          <w:lang w:val="fr-FR"/>
        </w:rPr>
        <w:t xml:space="preserve"> (EA IRD/UPMC)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spacing w:before="120"/>
        <w:ind w:left="2143" w:hanging="2143"/>
        <w:rPr>
          <w:rFonts w:ascii="Calibri" w:hAnsi="Calibri" w:cs="Arial"/>
          <w:b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1968 – 2008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bCs/>
          <w:spacing w:val="-3"/>
          <w:sz w:val="24"/>
          <w:lang w:val="fr-FR"/>
        </w:rPr>
        <w:t>Enseignant Chercheur</w:t>
      </w:r>
      <w:r w:rsidRPr="001E2CE6">
        <w:rPr>
          <w:rFonts w:ascii="Calibri" w:hAnsi="Calibri" w:cs="Arial"/>
          <w:spacing w:val="-3"/>
          <w:sz w:val="24"/>
          <w:lang w:val="fr-FR"/>
        </w:rPr>
        <w:t xml:space="preserve"> </w:t>
      </w:r>
      <w:r w:rsidRPr="001E2CE6">
        <w:rPr>
          <w:rFonts w:ascii="Calibri" w:hAnsi="Calibri" w:cs="Arial"/>
          <w:b/>
          <w:spacing w:val="-3"/>
          <w:sz w:val="24"/>
          <w:lang w:val="fr-FR"/>
        </w:rPr>
        <w:t>Professeur  Classe Exceptionnelle),</w:t>
      </w:r>
      <w:r w:rsidRPr="001E2CE6">
        <w:rPr>
          <w:rFonts w:ascii="Calibri" w:hAnsi="Calibri" w:cs="Arial"/>
          <w:spacing w:val="-3"/>
          <w:sz w:val="24"/>
          <w:lang w:val="fr-FR"/>
        </w:rPr>
        <w:t xml:space="preserve"> University of Paris VI, Ecology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/>
        <w:rPr>
          <w:rFonts w:ascii="Calibri" w:hAnsi="Calibri" w:cs="Arial"/>
          <w:bCs/>
          <w:spacing w:val="-3"/>
          <w:sz w:val="24"/>
          <w:lang w:val="en-GB"/>
        </w:rPr>
      </w:pPr>
      <w:r w:rsidRPr="001E2CE6">
        <w:rPr>
          <w:rFonts w:ascii="Calibri" w:hAnsi="Calibri" w:cs="Arial"/>
          <w:b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Cs/>
          <w:spacing w:val="-3"/>
          <w:sz w:val="24"/>
          <w:lang w:val="en-GB"/>
        </w:rPr>
        <w:t>Creation and directorship of Laboratoire d’Ecologie des Sols tropicaux and UMR BIOSOL, Centre IRD, Bondy, France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/>
        <w:rPr>
          <w:rFonts w:ascii="Calibri" w:hAnsi="Calibri" w:cs="Arial"/>
          <w:bCs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rPr>
          <w:rFonts w:ascii="Calibri" w:hAnsi="Calibri" w:cs="Arial"/>
          <w:b/>
          <w:bCs/>
          <w:spacing w:val="-3"/>
          <w:sz w:val="24"/>
          <w:lang w:val="en-GB"/>
        </w:rPr>
      </w:pPr>
      <w:r w:rsidRPr="001E2CE6">
        <w:rPr>
          <w:rFonts w:ascii="Calibri" w:hAnsi="Calibri" w:cs="Arial"/>
          <w:bCs/>
          <w:spacing w:val="-3"/>
          <w:sz w:val="24"/>
          <w:lang w:val="en-GB"/>
        </w:rPr>
        <w:t>Feb-July 2004</w:t>
      </w:r>
      <w:r w:rsidRPr="001E2CE6">
        <w:rPr>
          <w:rFonts w:ascii="Calibri" w:hAnsi="Calibri" w:cs="Arial"/>
          <w:bCs/>
          <w:spacing w:val="-3"/>
          <w:sz w:val="24"/>
          <w:lang w:val="en-GB"/>
        </w:rPr>
        <w:tab/>
      </w:r>
      <w:r w:rsidRPr="001E2CE6">
        <w:rPr>
          <w:rFonts w:ascii="Calibri" w:hAnsi="Calibri" w:cs="Arial"/>
          <w:b/>
          <w:bCs/>
          <w:spacing w:val="-3"/>
          <w:sz w:val="24"/>
          <w:lang w:val="en-GB"/>
        </w:rPr>
        <w:t xml:space="preserve">Invited Researcher 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rPr>
          <w:rFonts w:ascii="Calibri" w:hAnsi="Calibri" w:cs="Arial"/>
          <w:bCs/>
          <w:spacing w:val="-3"/>
          <w:sz w:val="24"/>
          <w:lang w:val="en-GB"/>
        </w:rPr>
      </w:pPr>
      <w:r w:rsidRPr="001E2CE6">
        <w:rPr>
          <w:rFonts w:ascii="Calibri" w:hAnsi="Calibri" w:cs="Arial"/>
          <w:bCs/>
          <w:spacing w:val="-3"/>
          <w:sz w:val="24"/>
          <w:lang w:val="en-GB"/>
        </w:rPr>
        <w:tab/>
        <w:t>Universidade Federal Rural da Amazonia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rPr>
          <w:rFonts w:ascii="Calibri" w:hAnsi="Calibri" w:cs="Arial"/>
          <w:bCs/>
          <w:spacing w:val="-3"/>
          <w:sz w:val="24"/>
          <w:lang w:val="en-GB"/>
        </w:rPr>
      </w:pPr>
      <w:r w:rsidRPr="001E2CE6">
        <w:rPr>
          <w:rFonts w:ascii="Calibri" w:hAnsi="Calibri" w:cs="Arial"/>
          <w:bCs/>
          <w:spacing w:val="-3"/>
          <w:sz w:val="24"/>
          <w:lang w:val="en-GB"/>
        </w:rPr>
        <w:tab/>
        <w:t>Belem, Parà, Brazil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1991</w:t>
      </w:r>
      <w:r w:rsidRPr="001E2CE6">
        <w:rPr>
          <w:rFonts w:ascii="Calibri" w:hAnsi="Calibri" w:cs="Arial"/>
          <w:spacing w:val="-3"/>
          <w:sz w:val="24"/>
          <w:lang w:val="en-GB"/>
        </w:rPr>
        <w:tab/>
      </w:r>
      <w:r w:rsidRPr="001E2CE6">
        <w:rPr>
          <w:rFonts w:ascii="Calibri" w:hAnsi="Calibri" w:cs="Arial"/>
          <w:b/>
          <w:bCs/>
          <w:spacing w:val="-3"/>
          <w:sz w:val="24"/>
          <w:lang w:val="en-GB"/>
        </w:rPr>
        <w:t>Invited researcher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Centre ORSTOM, Fort de France, Martinique</w:t>
      </w:r>
    </w:p>
    <w:p w:rsidR="003321FE" w:rsidRPr="001E2CE6" w:rsidRDefault="003321FE" w:rsidP="003321FE">
      <w:pPr>
        <w:tabs>
          <w:tab w:val="left" w:pos="-720"/>
          <w:tab w:val="left" w:pos="2145"/>
        </w:tabs>
        <w:suppressAutoHyphens/>
        <w:ind w:left="2145"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MOST Laboratory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fr-FR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1980-1981</w:t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spacing w:val="-3"/>
          <w:sz w:val="24"/>
          <w:lang w:val="fr-FR"/>
        </w:rPr>
        <w:tab/>
      </w:r>
      <w:r w:rsidRPr="001E2CE6">
        <w:rPr>
          <w:rFonts w:ascii="Calibri" w:hAnsi="Calibri" w:cs="Arial"/>
          <w:b/>
          <w:spacing w:val="-3"/>
          <w:sz w:val="24"/>
          <w:lang w:val="fr-FR"/>
        </w:rPr>
        <w:t>Investigador Titular</w:t>
      </w:r>
      <w:r w:rsidRPr="001E2CE6">
        <w:rPr>
          <w:rFonts w:ascii="Calibri" w:hAnsi="Calibri" w:cs="Arial"/>
          <w:spacing w:val="-3"/>
          <w:sz w:val="24"/>
          <w:lang w:val="fr-FR"/>
        </w:rPr>
        <w:t xml:space="preserve"> </w:t>
      </w:r>
    </w:p>
    <w:p w:rsidR="003321FE" w:rsidRPr="001E2CE6" w:rsidRDefault="003321FE" w:rsidP="003321FE">
      <w:pPr>
        <w:tabs>
          <w:tab w:val="left" w:pos="-720"/>
        </w:tabs>
        <w:suppressAutoHyphens/>
        <w:ind w:left="2160"/>
        <w:rPr>
          <w:rFonts w:ascii="Calibri" w:hAnsi="Calibri" w:cs="Arial"/>
          <w:spacing w:val="-3"/>
          <w:sz w:val="24"/>
          <w:lang w:val="fr-FR"/>
        </w:rPr>
      </w:pPr>
      <w:r w:rsidRPr="001E2CE6">
        <w:rPr>
          <w:rFonts w:ascii="Calibri" w:hAnsi="Calibri" w:cs="Arial"/>
          <w:spacing w:val="-3"/>
          <w:sz w:val="24"/>
          <w:lang w:val="fr-FR"/>
        </w:rPr>
        <w:t>Instituto de Ecologia de Mexico</w:t>
      </w:r>
    </w:p>
    <w:p w:rsidR="003321FE" w:rsidRPr="001E2CE6" w:rsidRDefault="003321FE" w:rsidP="003321FE">
      <w:pPr>
        <w:tabs>
          <w:tab w:val="left" w:pos="-720"/>
        </w:tabs>
        <w:suppressAutoHyphens/>
        <w:ind w:left="2160"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Creation of a Research unit in Soil Biology</w:t>
      </w:r>
    </w:p>
    <w:p w:rsidR="003321FE" w:rsidRPr="001E2CE6" w:rsidRDefault="003321FE" w:rsidP="003321FE">
      <w:pPr>
        <w:tabs>
          <w:tab w:val="left" w:pos="-720"/>
        </w:tabs>
        <w:suppressAutoHyphens/>
        <w:ind w:left="2160"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>Thesis supervisions</w:t>
      </w:r>
    </w:p>
    <w:p w:rsidR="003321FE" w:rsidRPr="001E2CE6" w:rsidRDefault="003321FE" w:rsidP="003321FE">
      <w:pPr>
        <w:tabs>
          <w:tab w:val="left" w:pos="993"/>
        </w:tabs>
        <w:ind w:right="-311"/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ab/>
      </w:r>
    </w:p>
    <w:p w:rsidR="003321FE" w:rsidRPr="001E2CE6" w:rsidRDefault="003321FE" w:rsidP="003321FE">
      <w:pPr>
        <w:tabs>
          <w:tab w:val="left" w:pos="993"/>
        </w:tabs>
        <w:ind w:right="-311"/>
        <w:rPr>
          <w:rFonts w:ascii="Calibri" w:hAnsi="Calibri" w:cs="Arial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32 Doctorate theses supervised between 1985 and now (22 got permanent positions in research). Three currently developed.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szCs w:val="28"/>
          <w:lang w:val="fr-FR"/>
        </w:rPr>
      </w:pPr>
      <w:r w:rsidRPr="001E2CE6">
        <w:rPr>
          <w:rFonts w:ascii="Calibri" w:hAnsi="Calibri" w:cs="Arial"/>
          <w:sz w:val="28"/>
          <w:szCs w:val="28"/>
          <w:lang w:val="fr-FR"/>
        </w:rPr>
        <w:t>Projects funded and coordinated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fr-FR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Twenty four projects coordinated, of which 4 international with multiple partners (EU programs STD, INCO and 5</w:t>
      </w:r>
      <w:r w:rsidRPr="001E2CE6">
        <w:rPr>
          <w:rFonts w:ascii="Calibri" w:hAnsi="Calibri" w:cs="Arial"/>
          <w:spacing w:val="-3"/>
          <w:sz w:val="24"/>
          <w:vertAlign w:val="superscript"/>
          <w:lang w:val="en-GB"/>
        </w:rPr>
        <w:t>th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 PCRD). Ongoing projects in Brasil and Colombia. 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 xml:space="preserve">Publications 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lastRenderedPageBreak/>
        <w:t>2</w:t>
      </w:r>
      <w:r>
        <w:rPr>
          <w:rFonts w:ascii="Calibri" w:hAnsi="Calibri" w:cs="Arial"/>
          <w:spacing w:val="-3"/>
          <w:sz w:val="24"/>
          <w:lang w:val="en-GB"/>
        </w:rPr>
        <w:t xml:space="preserve">20 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publications in international journals, 16 others, 50 book chapters, 1 edited book, 1 textbook, 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691BCF" w:rsidRDefault="003321FE" w:rsidP="003321FE">
      <w:pPr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 w:cs="Arial"/>
          <w:spacing w:val="-3"/>
          <w:sz w:val="24"/>
        </w:rPr>
      </w:pPr>
      <w:r>
        <w:rPr>
          <w:rFonts w:ascii="Arial" w:hAnsi="Arial" w:cs="Arial"/>
          <w:spacing w:val="-3"/>
          <w:sz w:val="24"/>
          <w:lang w:val="en-GB"/>
        </w:rPr>
        <w:t xml:space="preserve">7822 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quotations (source ISI Web of Science, 18 January 2015); H index: </w:t>
      </w:r>
      <w:r>
        <w:rPr>
          <w:rFonts w:ascii="Calibri" w:hAnsi="Calibri" w:cs="Arial"/>
          <w:spacing w:val="-3"/>
          <w:sz w:val="24"/>
          <w:lang w:val="en-GB"/>
        </w:rPr>
        <w:t>47</w:t>
      </w:r>
      <w:r w:rsidRPr="001E2CE6">
        <w:rPr>
          <w:rFonts w:ascii="Calibri" w:hAnsi="Calibri" w:cs="Arial"/>
          <w:spacing w:val="-3"/>
          <w:sz w:val="24"/>
          <w:lang w:val="en-GB"/>
        </w:rPr>
        <w:t xml:space="preserve">; Research Gate index: </w:t>
      </w:r>
      <w:r>
        <w:rPr>
          <w:rFonts w:ascii="Calibri" w:hAnsi="Calibri" w:cs="Arial"/>
          <w:spacing w:val="-3"/>
          <w:sz w:val="24"/>
          <w:lang w:val="en-GB"/>
        </w:rPr>
        <w:t>42.70</w:t>
      </w:r>
      <w:r w:rsidRPr="001E2CE6">
        <w:rPr>
          <w:rFonts w:ascii="Calibri" w:hAnsi="Calibri" w:cs="Arial"/>
          <w:spacing w:val="-3"/>
          <w:sz w:val="24"/>
          <w:lang w:val="en-GB"/>
        </w:rPr>
        <w:t>.</w:t>
      </w:r>
    </w:p>
    <w:p w:rsidR="003321FE" w:rsidRPr="001E2CE6" w:rsidRDefault="003321FE" w:rsidP="003321FE">
      <w:pPr>
        <w:numPr>
          <w:ilvl w:val="0"/>
          <w:numId w:val="2"/>
        </w:numPr>
        <w:tabs>
          <w:tab w:val="left" w:pos="-720"/>
        </w:tabs>
        <w:suppressAutoHyphens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  <w:lang w:val="en-GB"/>
        </w:rPr>
        <w:t>Google Scholars: &gt;17000 quotations.</w:t>
      </w:r>
    </w:p>
    <w:p w:rsidR="003321FE" w:rsidRPr="001E2CE6" w:rsidRDefault="003321FE" w:rsidP="003321FE">
      <w:pPr>
        <w:tabs>
          <w:tab w:val="left" w:pos="-720"/>
        </w:tabs>
        <w:suppressAutoHyphens/>
        <w:ind w:left="720"/>
        <w:rPr>
          <w:rFonts w:ascii="Calibri" w:hAnsi="Calibri" w:cs="Arial"/>
          <w:spacing w:val="-3"/>
          <w:sz w:val="24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spacing w:after="240"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 xml:space="preserve">3 Selected publications: </w:t>
      </w:r>
    </w:p>
    <w:p w:rsidR="003321FE" w:rsidRPr="001E2CE6" w:rsidRDefault="003321FE" w:rsidP="003321FE">
      <w:pPr>
        <w:widowControl/>
        <w:numPr>
          <w:ilvl w:val="0"/>
          <w:numId w:val="1"/>
        </w:numPr>
        <w:autoSpaceDE w:val="0"/>
        <w:autoSpaceDN w:val="0"/>
        <w:adjustRightInd w:val="0"/>
        <w:ind w:left="357" w:hanging="357"/>
        <w:jc w:val="left"/>
        <w:rPr>
          <w:rFonts w:ascii="Calibri" w:hAnsi="Calibri" w:cs="Arial"/>
          <w:sz w:val="24"/>
          <w:szCs w:val="24"/>
          <w:lang w:val="en-GB" w:eastAsia="fr-FR"/>
        </w:rPr>
      </w:pPr>
      <w:r w:rsidRPr="001E2CE6">
        <w:rPr>
          <w:rFonts w:ascii="Calibri" w:eastAsia="MS Mincho" w:hAnsi="Calibri" w:cs="Arial"/>
          <w:sz w:val="24"/>
          <w:szCs w:val="24"/>
          <w:lang w:val="en-GB" w:eastAsia="ja-JP"/>
        </w:rPr>
        <w:t xml:space="preserve">Lavelle, P., R. Dugdale, A. Asefaw Behere, E. carpenter, A. M. Izac, D. karl, J. lemoalle, F. Luizao, P. Treguer, and B. Ward. 2005. Nutrient Cycling and Fertility. </w:t>
      </w:r>
      <w:r w:rsidRPr="001E2CE6">
        <w:rPr>
          <w:rFonts w:ascii="Calibri" w:eastAsia="MS Mincho" w:hAnsi="Calibri" w:cs="Arial"/>
          <w:i/>
          <w:iCs/>
          <w:sz w:val="24"/>
          <w:szCs w:val="24"/>
          <w:lang w:eastAsia="ja-JP"/>
        </w:rPr>
        <w:t>in</w:t>
      </w:r>
      <w:r w:rsidRPr="001E2CE6">
        <w:rPr>
          <w:rFonts w:ascii="Calibri" w:eastAsia="MS Mincho" w:hAnsi="Calibri" w:cs="Arial"/>
          <w:sz w:val="24"/>
          <w:szCs w:val="24"/>
          <w:lang w:eastAsia="ja-JP"/>
        </w:rPr>
        <w:t xml:space="preserve"> Millennium Ecosystem Assessment</w:t>
      </w:r>
      <w:r w:rsidRPr="001E2CE6">
        <w:rPr>
          <w:rFonts w:ascii="Calibri" w:hAnsi="Calibri" w:cs="Arial"/>
          <w:sz w:val="24"/>
          <w:szCs w:val="24"/>
          <w:lang w:val="en-GB" w:eastAsia="fr-FR"/>
        </w:rPr>
        <w:t xml:space="preserve"> </w:t>
      </w:r>
      <w:hyperlink r:id="rId9" w:history="1">
        <w:r w:rsidRPr="001E2CE6">
          <w:rPr>
            <w:rStyle w:val="a5"/>
            <w:rFonts w:ascii="Calibri" w:hAnsi="Calibri" w:cs="Arial"/>
            <w:szCs w:val="24"/>
            <w:lang w:val="en-GB" w:eastAsia="fr-FR"/>
          </w:rPr>
          <w:t>www.millenniumecosystemassessment.org</w:t>
        </w:r>
      </w:hyperlink>
      <w:r w:rsidRPr="001E2CE6">
        <w:rPr>
          <w:rFonts w:ascii="Calibri" w:hAnsi="Calibri" w:cs="Arial"/>
          <w:sz w:val="24"/>
          <w:szCs w:val="24"/>
          <w:lang w:val="en-GB" w:eastAsia="fr-FR"/>
        </w:rPr>
        <w:t>. Coordinating Lead Author.</w:t>
      </w:r>
    </w:p>
    <w:p w:rsidR="003321FE" w:rsidRPr="001E2CE6" w:rsidRDefault="003321FE" w:rsidP="003321FE">
      <w:pPr>
        <w:numPr>
          <w:ilvl w:val="0"/>
          <w:numId w:val="1"/>
        </w:numPr>
        <w:tabs>
          <w:tab w:val="left" w:pos="-720"/>
        </w:tabs>
        <w:suppressAutoHyphens/>
        <w:ind w:left="357" w:hanging="357"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 w:eastAsia="fr-FR"/>
        </w:rPr>
        <w:t xml:space="preserve">Lavelle, P., and A. V. Spain. </w:t>
      </w:r>
      <w:r w:rsidRPr="001E2CE6">
        <w:rPr>
          <w:rFonts w:ascii="Calibri" w:hAnsi="Calibri" w:cs="Arial"/>
          <w:sz w:val="24"/>
          <w:szCs w:val="24"/>
          <w:lang w:eastAsia="fr-FR"/>
        </w:rPr>
        <w:t>2001. Soil Ecology. Kluwer Scientific Publications, Amsterdam. 671p.</w:t>
      </w:r>
    </w:p>
    <w:p w:rsidR="003321FE" w:rsidRPr="001E2CE6" w:rsidRDefault="003321FE" w:rsidP="003321FE">
      <w:pPr>
        <w:widowControl/>
        <w:numPr>
          <w:ilvl w:val="0"/>
          <w:numId w:val="1"/>
        </w:numPr>
        <w:autoSpaceDE w:val="0"/>
        <w:autoSpaceDN w:val="0"/>
        <w:adjustRightInd w:val="0"/>
        <w:ind w:left="357" w:hanging="357"/>
        <w:jc w:val="left"/>
        <w:rPr>
          <w:rFonts w:ascii="Calibri" w:hAnsi="Calibri" w:cs="Arial"/>
          <w:sz w:val="24"/>
          <w:szCs w:val="24"/>
          <w:lang w:val="fr-FR" w:eastAsia="fr-FR"/>
        </w:rPr>
      </w:pPr>
      <w:r w:rsidRPr="001E2CE6">
        <w:rPr>
          <w:rFonts w:ascii="Calibri" w:hAnsi="Calibri" w:cs="Arial"/>
          <w:sz w:val="24"/>
          <w:szCs w:val="24"/>
          <w:lang w:val="en-GB" w:eastAsia="fr-FR"/>
        </w:rPr>
        <w:t xml:space="preserve">Lavelle, P., L. Brussaard, and P. Hendrix. 1999. Earthworm management in tropical agroecosystems. </w:t>
      </w:r>
      <w:r w:rsidRPr="001E2CE6">
        <w:rPr>
          <w:rFonts w:ascii="Calibri" w:hAnsi="Calibri" w:cs="Arial"/>
          <w:sz w:val="24"/>
          <w:szCs w:val="24"/>
          <w:lang w:val="fr-FR" w:eastAsia="fr-FR"/>
        </w:rPr>
        <w:t>CAB-International, Wallingford, UK.</w:t>
      </w:r>
    </w:p>
    <w:p w:rsidR="003321FE" w:rsidRPr="001E2CE6" w:rsidRDefault="003321FE" w:rsidP="003321FE">
      <w:pPr>
        <w:widowControl/>
        <w:autoSpaceDE w:val="0"/>
        <w:autoSpaceDN w:val="0"/>
        <w:adjustRightInd w:val="0"/>
        <w:spacing w:before="240"/>
        <w:rPr>
          <w:rFonts w:ascii="Calibri" w:hAnsi="Calibri" w:cs="Arial"/>
          <w:sz w:val="24"/>
          <w:szCs w:val="24"/>
          <w:lang w:val="fr-FR" w:eastAsia="fr-FR"/>
        </w:rPr>
      </w:pPr>
      <w:r w:rsidRPr="001E2CE6">
        <w:rPr>
          <w:rFonts w:ascii="Calibri" w:hAnsi="Calibri" w:cs="Arial"/>
          <w:sz w:val="24"/>
          <w:szCs w:val="24"/>
          <w:lang w:val="fr-FR" w:eastAsia="fr-FR"/>
        </w:rPr>
        <w:t>3 recent ones :</w:t>
      </w:r>
    </w:p>
    <w:p w:rsidR="003321FE" w:rsidRPr="001E2CE6" w:rsidRDefault="003321FE" w:rsidP="003321FE">
      <w:pPr>
        <w:widowControl/>
        <w:autoSpaceDE w:val="0"/>
        <w:autoSpaceDN w:val="0"/>
        <w:adjustRightInd w:val="0"/>
        <w:ind w:left="340" w:hanging="340"/>
        <w:rPr>
          <w:rFonts w:ascii="Calibri" w:hAnsi="Calibri" w:cs="Arial"/>
          <w:sz w:val="24"/>
          <w:szCs w:val="24"/>
          <w:lang w:eastAsia="es-CO"/>
        </w:rPr>
      </w:pPr>
      <w:r w:rsidRPr="001E2CE6">
        <w:rPr>
          <w:rFonts w:ascii="Calibri" w:hAnsi="Calibri" w:cs="Arial"/>
          <w:sz w:val="24"/>
          <w:szCs w:val="24"/>
          <w:lang w:eastAsia="es-CO"/>
        </w:rPr>
        <w:t>1.  Grimaldi  M</w:t>
      </w:r>
      <w:r w:rsidRPr="001E2CE6">
        <w:rPr>
          <w:rFonts w:ascii="Calibri" w:hAnsi="Calibri" w:cs="Arial"/>
          <w:i/>
          <w:iCs/>
          <w:sz w:val="24"/>
          <w:szCs w:val="24"/>
          <w:lang w:eastAsia="es-CO"/>
        </w:rPr>
        <w:t>, et al.</w:t>
      </w:r>
      <w:r w:rsidRPr="001E2CE6">
        <w:rPr>
          <w:rFonts w:ascii="Calibri" w:hAnsi="Calibri" w:cs="Arial"/>
          <w:sz w:val="24"/>
          <w:szCs w:val="24"/>
          <w:lang w:eastAsia="es-CO"/>
        </w:rPr>
        <w:t xml:space="preserve"> (2014) Ecosystem services of regulation and support in        Amazonian pioneer fronts: searching for landscape drivers. </w:t>
      </w:r>
      <w:r w:rsidRPr="001E2CE6">
        <w:rPr>
          <w:rFonts w:ascii="Calibri" w:hAnsi="Calibri" w:cs="Arial"/>
          <w:i/>
          <w:iCs/>
          <w:sz w:val="24"/>
          <w:szCs w:val="24"/>
          <w:lang w:eastAsia="es-CO"/>
        </w:rPr>
        <w:t>Landscape Ecology</w:t>
      </w:r>
      <w:r w:rsidRPr="001E2CE6">
        <w:rPr>
          <w:rFonts w:ascii="Calibri" w:hAnsi="Calibri" w:cs="Arial"/>
          <w:sz w:val="24"/>
          <w:szCs w:val="24"/>
          <w:lang w:eastAsia="es-CO"/>
        </w:rPr>
        <w:t xml:space="preserve"> DOI 10.1007/s10980-013-9981-y</w:t>
      </w:r>
    </w:p>
    <w:p w:rsidR="003321FE" w:rsidRPr="001E2CE6" w:rsidRDefault="003321FE" w:rsidP="003321FE">
      <w:pPr>
        <w:widowControl/>
        <w:autoSpaceDE w:val="0"/>
        <w:autoSpaceDN w:val="0"/>
        <w:adjustRightInd w:val="0"/>
        <w:ind w:left="340" w:hanging="340"/>
        <w:rPr>
          <w:rFonts w:ascii="Calibri" w:hAnsi="Calibri" w:cs="Arial"/>
          <w:sz w:val="24"/>
          <w:szCs w:val="24"/>
          <w:lang w:eastAsia="es-CO"/>
        </w:rPr>
      </w:pPr>
      <w:r w:rsidRPr="001E2CE6">
        <w:rPr>
          <w:rFonts w:ascii="Calibri" w:hAnsi="Calibri" w:cs="Arial"/>
          <w:sz w:val="24"/>
          <w:szCs w:val="24"/>
          <w:lang w:val="es-CO" w:eastAsia="es-CO"/>
        </w:rPr>
        <w:t xml:space="preserve">2.  Lavelle P, Rodríguez N, Arguello O, &amp; et al. </w:t>
      </w:r>
      <w:r w:rsidRPr="001E2CE6">
        <w:rPr>
          <w:rFonts w:ascii="Calibri" w:hAnsi="Calibri" w:cs="Arial"/>
          <w:sz w:val="24"/>
          <w:szCs w:val="24"/>
          <w:lang w:eastAsia="es-CO"/>
        </w:rPr>
        <w:t xml:space="preserve">(2014) Soil ecosystem services and land use in the rapidly changing Orinoco River Basin of Colombia. </w:t>
      </w:r>
      <w:r w:rsidRPr="001E2CE6">
        <w:rPr>
          <w:rFonts w:ascii="Calibri" w:hAnsi="Calibri" w:cs="Arial"/>
          <w:i/>
          <w:iCs/>
          <w:sz w:val="24"/>
          <w:szCs w:val="24"/>
          <w:lang w:eastAsia="es-CO"/>
        </w:rPr>
        <w:t>Agriculture,</w:t>
      </w:r>
      <w:r w:rsidRPr="001E2CE6">
        <w:rPr>
          <w:rFonts w:ascii="Calibri" w:hAnsi="Calibri" w:cs="Arial"/>
          <w:sz w:val="24"/>
          <w:szCs w:val="24"/>
          <w:lang w:eastAsia="es-CO"/>
        </w:rPr>
        <w:t xml:space="preserve"> </w:t>
      </w:r>
      <w:r w:rsidRPr="001E2CE6">
        <w:rPr>
          <w:rFonts w:ascii="Calibri" w:hAnsi="Calibri" w:cs="Arial"/>
          <w:i/>
          <w:iCs/>
          <w:sz w:val="24"/>
          <w:szCs w:val="24"/>
          <w:lang w:eastAsia="es-CO"/>
        </w:rPr>
        <w:t>Ecosystems and Environment</w:t>
      </w:r>
      <w:r w:rsidRPr="001E2CE6">
        <w:rPr>
          <w:rFonts w:ascii="Calibri" w:hAnsi="Calibri" w:cs="Arial"/>
          <w:sz w:val="24"/>
          <w:szCs w:val="24"/>
          <w:lang w:eastAsia="es-CO"/>
        </w:rPr>
        <w:t xml:space="preserve"> 185: 106-117.</w:t>
      </w:r>
    </w:p>
    <w:p w:rsidR="003321FE" w:rsidRPr="001E2CE6" w:rsidRDefault="003321FE" w:rsidP="003321FE">
      <w:pPr>
        <w:widowControl/>
        <w:autoSpaceDE w:val="0"/>
        <w:autoSpaceDN w:val="0"/>
        <w:adjustRightInd w:val="0"/>
        <w:ind w:left="340" w:hanging="340"/>
        <w:rPr>
          <w:rFonts w:ascii="Calibri" w:hAnsi="Calibri" w:cs="Arial"/>
          <w:sz w:val="24"/>
          <w:szCs w:val="24"/>
          <w:lang w:eastAsia="es-CO"/>
        </w:rPr>
      </w:pPr>
      <w:r w:rsidRPr="001E2CE6">
        <w:rPr>
          <w:rFonts w:ascii="Calibri" w:hAnsi="Calibri" w:cs="Arial"/>
          <w:sz w:val="24"/>
          <w:szCs w:val="24"/>
          <w:lang w:eastAsia="es-CO"/>
        </w:rPr>
        <w:t>3.  Lavelle P., Moreira F., &amp; Spain A. eds (2014)</w:t>
      </w:r>
      <w:r w:rsidRPr="001E2CE6">
        <w:rPr>
          <w:rFonts w:ascii="Calibri" w:hAnsi="Calibri" w:cs="Arial"/>
          <w:i/>
          <w:iCs/>
          <w:sz w:val="24"/>
          <w:szCs w:val="24"/>
          <w:lang w:eastAsia="es-CO"/>
        </w:rPr>
        <w:t xml:space="preserve"> Biodiversity: Conserving Biodiversity in Agroecosystems.</w:t>
      </w:r>
      <w:r w:rsidRPr="001E2CE6">
        <w:rPr>
          <w:rFonts w:ascii="Calibri" w:hAnsi="Calibri" w:cs="Arial"/>
          <w:sz w:val="24"/>
          <w:szCs w:val="24"/>
          <w:lang w:eastAsia="es-CO"/>
        </w:rPr>
        <w:t>), Vol 2, pp 41-60.</w:t>
      </w:r>
    </w:p>
    <w:p w:rsidR="003321FE" w:rsidRPr="001E2CE6" w:rsidRDefault="003321FE" w:rsidP="003321FE">
      <w:pPr>
        <w:rPr>
          <w:rFonts w:ascii="Calibri" w:hAnsi="Calibri" w:cs="Arial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</w:rPr>
      </w:pPr>
      <w:r w:rsidRPr="001E2CE6">
        <w:rPr>
          <w:rFonts w:ascii="Calibri" w:hAnsi="Calibri" w:cs="Arial"/>
          <w:sz w:val="28"/>
        </w:rPr>
        <w:t>Patent/Consultation</w:t>
      </w:r>
    </w:p>
    <w:p w:rsidR="003321FE" w:rsidRPr="001E2CE6" w:rsidRDefault="003321FE" w:rsidP="003321FE">
      <w:pPr>
        <w:rPr>
          <w:rFonts w:ascii="Calibri" w:hAnsi="Calibri" w:cs="Arial"/>
        </w:rPr>
      </w:pPr>
      <w:r w:rsidRPr="001E2CE6">
        <w:rPr>
          <w:rFonts w:ascii="Calibri" w:hAnsi="Calibri" w:cs="Arial"/>
        </w:rPr>
        <w:tab/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fr-FR"/>
        </w:rPr>
      </w:pPr>
      <w:r w:rsidRPr="001E2CE6">
        <w:rPr>
          <w:rFonts w:ascii="Calibri" w:hAnsi="Calibri" w:cs="Arial"/>
          <w:sz w:val="24"/>
          <w:szCs w:val="24"/>
        </w:rPr>
        <w:t xml:space="preserve">Biofertilisation of tea plantations.  </w:t>
      </w:r>
      <w:r w:rsidRPr="001E2CE6">
        <w:rPr>
          <w:rFonts w:ascii="Calibri" w:hAnsi="Calibri" w:cs="Arial"/>
          <w:sz w:val="24"/>
          <w:szCs w:val="24"/>
          <w:lang w:val="en-GB"/>
        </w:rPr>
        <w:t xml:space="preserve">Sri Lanka (ref. n° 11034, 4/9/96) and China, (ref. </w:t>
      </w:r>
      <w:r w:rsidRPr="001E2CE6">
        <w:rPr>
          <w:rFonts w:ascii="Calibri" w:hAnsi="Calibri" w:cs="Arial"/>
          <w:sz w:val="24"/>
          <w:szCs w:val="24"/>
        </w:rPr>
        <w:t>PCT/FR 97/0</w:t>
      </w:r>
      <w:r w:rsidRPr="001E2CE6">
        <w:rPr>
          <w:rFonts w:ascii="Calibri" w:hAnsi="Calibri" w:cs="Arial"/>
          <w:sz w:val="24"/>
          <w:szCs w:val="24"/>
          <w:lang w:val="fr-FR"/>
        </w:rPr>
        <w:t>1363, 22/07/997)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fr-FR"/>
        </w:rPr>
      </w:pPr>
    </w:p>
    <w:p w:rsidR="003321FE" w:rsidRPr="001E2CE6" w:rsidRDefault="003321FE" w:rsidP="003321FE">
      <w:pPr>
        <w:pStyle w:val="3"/>
        <w:ind w:left="0"/>
        <w:rPr>
          <w:rFonts w:ascii="Calibri" w:hAnsi="Calibri" w:cs="Arial"/>
          <w:lang w:val="en-GB"/>
        </w:rPr>
      </w:pPr>
      <w:r w:rsidRPr="001E2CE6">
        <w:rPr>
          <w:rFonts w:ascii="Calibri" w:hAnsi="Calibri" w:cs="Arial"/>
          <w:spacing w:val="0"/>
          <w:szCs w:val="24"/>
          <w:lang w:val="en-GB"/>
        </w:rPr>
        <w:t xml:space="preserve">2002 - </w:t>
      </w:r>
      <w:r w:rsidRPr="001E2CE6">
        <w:rPr>
          <w:rFonts w:ascii="Calibri" w:hAnsi="Calibri" w:cs="Arial"/>
          <w:lang w:val="en-GB"/>
        </w:rPr>
        <w:t>Guayana Shield Conservation Priority Setting Workshop”  Paramaribo Suriname. Conservation International, UNDP and the GSI/NC-IUCN. Corodination of the “Invertebrate communities” working group.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</w:rPr>
      </w:pP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2002-2004. United Nations Compensation Commission. Expert for evaluation of Ecological damages of Gulf War. Travels in Kuwait, Iran, Jordan and Saudi Arabia. Ten reports and 6 presentations at UNCC at Geneva.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September 2005. Conservation International. Restauration of the Didy forest (Madagascar). Design of a field research and action plan.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2013. Colombian Ministery of Mines: Ecological classification of Colombian mines to organize their environmental management.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>2014. Centro Internacional de Agricultura Tropical. Project “sustainable landscapes of Amazonia”.</w:t>
      </w: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>Invited Conferences and International seminars</w:t>
      </w:r>
    </w:p>
    <w:p w:rsidR="003321FE" w:rsidRPr="001E2CE6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Participations in the Millennium Ecosystem Assessment (Coordinating Lead Author) and IAASTD reports.</w:t>
      </w:r>
    </w:p>
    <w:p w:rsidR="003321FE" w:rsidRPr="001E2CE6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 xml:space="preserve">65 invited conferences. Three recent ones: 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s-CO"/>
        </w:rPr>
        <w:t xml:space="preserve">2015. </w:t>
      </w:r>
      <w:r w:rsidRPr="00C663ED">
        <w:rPr>
          <w:rFonts w:ascii="Calibri" w:hAnsi="Calibri" w:cs="Arial"/>
          <w:bCs/>
          <w:sz w:val="24"/>
          <w:szCs w:val="24"/>
        </w:rPr>
        <w:t>Reconstruir paisajes eco eficientes en areas degradadas de la Amazonia</w:t>
      </w:r>
      <w:r w:rsidRPr="00C663ED">
        <w:rPr>
          <w:rFonts w:ascii="Calibri" w:hAnsi="Calibri" w:cs="Arial"/>
          <w:sz w:val="24"/>
          <w:szCs w:val="24"/>
          <w:lang w:val="en-GB"/>
        </w:rPr>
        <w:t xml:space="preserve"> . SIACRE, Buenos Aires.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>2014 : Inefficient landscapes of Amazonia. SIACRE, Buenos Aires, march 2015.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s-CO"/>
        </w:rPr>
      </w:pPr>
      <w:r w:rsidRPr="00C663ED">
        <w:rPr>
          <w:rFonts w:ascii="Calibri" w:hAnsi="Calibri" w:cs="Arial"/>
          <w:sz w:val="24"/>
          <w:szCs w:val="24"/>
          <w:lang w:val="es-CO"/>
        </w:rPr>
        <w:t>2014: La Biodiversidad del suelo un elemento esencial para su manejo (Soil Biodiversity a key resource for its management. Latino American congress of Soil Science. Nov. 2014. Cuzco, Peru.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s-CO"/>
        </w:rPr>
      </w:pPr>
      <w:r w:rsidRPr="00C663ED">
        <w:rPr>
          <w:rFonts w:ascii="Calibri" w:hAnsi="Calibri" w:cs="Arial"/>
          <w:sz w:val="24"/>
          <w:szCs w:val="24"/>
          <w:lang w:val="es-CO"/>
        </w:rPr>
        <w:t xml:space="preserve">2013: </w:t>
      </w:r>
      <w:r w:rsidRPr="00C663ED">
        <w:rPr>
          <w:rFonts w:ascii="Calibri" w:hAnsi="Calibri" w:cs="Arial"/>
          <w:i/>
          <w:sz w:val="24"/>
          <w:szCs w:val="24"/>
          <w:lang w:val="es-CO"/>
        </w:rPr>
        <w:t>Los invertebrados del suelo actores claves de los sistemas agrícolas del futuro</w:t>
      </w:r>
      <w:r w:rsidRPr="00C663ED">
        <w:rPr>
          <w:rFonts w:ascii="Calibri" w:hAnsi="Calibri" w:cs="Arial"/>
          <w:sz w:val="24"/>
          <w:szCs w:val="24"/>
          <w:lang w:val="es-CO"/>
        </w:rPr>
        <w:t>. CONEBIOS III, Rio Cuarto, Cordoba, Argentine, April 2013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 xml:space="preserve">2012: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Ecoefficient Landscapes to Prevent Degradation of Agroecosystems in Deforested Amazonia</w:t>
      </w:r>
      <w:r w:rsidRPr="00C663ED">
        <w:rPr>
          <w:rFonts w:ascii="Calibri" w:hAnsi="Calibri" w:cs="Arial"/>
          <w:sz w:val="24"/>
          <w:szCs w:val="24"/>
          <w:lang w:val="en-GB"/>
        </w:rPr>
        <w:t>. Tropentag, Goëttingen, Germany, Octob. 2012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 xml:space="preserve">2012: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Restoring ecosystem services in degraded tropical soils with</w:t>
      </w:r>
      <w:r w:rsidRPr="00C663ED">
        <w:rPr>
          <w:rFonts w:ascii="Calibri" w:hAnsi="Calibri" w:cs="Arial"/>
          <w:i/>
          <w:sz w:val="24"/>
          <w:szCs w:val="24"/>
          <w:lang w:val="en-GB"/>
        </w:rPr>
        <w:br/>
        <w:t>The FBO Technology</w:t>
      </w:r>
      <w:r w:rsidRPr="00C663ED">
        <w:rPr>
          <w:rFonts w:ascii="Calibri" w:hAnsi="Calibri" w:cs="Arial"/>
          <w:sz w:val="24"/>
          <w:szCs w:val="24"/>
          <w:lang w:val="en-GB"/>
        </w:rPr>
        <w:t>.  Ecosummit, Columbus, Ohio, August 2012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 xml:space="preserve">2011 :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The need for eco-efficient landscapes in Amazonia</w:t>
      </w:r>
      <w:r w:rsidRPr="00C663ED">
        <w:rPr>
          <w:rFonts w:ascii="Calibri" w:hAnsi="Calibri" w:cs="Arial"/>
          <w:sz w:val="24"/>
          <w:szCs w:val="24"/>
          <w:lang w:val="en-GB"/>
        </w:rPr>
        <w:t xml:space="preserve">.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Resilience conference</w:t>
      </w:r>
      <w:r w:rsidRPr="00C663ED">
        <w:rPr>
          <w:rFonts w:ascii="Calibri" w:hAnsi="Calibri" w:cs="Arial"/>
          <w:sz w:val="24"/>
          <w:szCs w:val="24"/>
          <w:lang w:val="en-GB"/>
        </w:rPr>
        <w:t>. Phoenix, USA, march 2011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 xml:space="preserve">2011 :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Eco-efficient landscapes</w:t>
      </w:r>
      <w:r w:rsidRPr="00C663ED">
        <w:rPr>
          <w:rFonts w:ascii="Calibri" w:hAnsi="Calibri" w:cs="Arial"/>
          <w:sz w:val="24"/>
          <w:szCs w:val="24"/>
          <w:lang w:val="en-GB"/>
        </w:rPr>
        <w:t xml:space="preserve">. Workshop of the International Resource Panel UNEP-DTIE. Assessing global land use and soil management for sustainable resource policies 28-29 March 2011, Paris, </w:t>
      </w:r>
    </w:p>
    <w:p w:rsidR="003321FE" w:rsidRPr="00C663ED" w:rsidRDefault="003321FE" w:rsidP="003321FE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Arial"/>
          <w:sz w:val="24"/>
          <w:szCs w:val="24"/>
          <w:lang w:val="en-GB"/>
        </w:rPr>
      </w:pPr>
      <w:r w:rsidRPr="00C663ED">
        <w:rPr>
          <w:rFonts w:ascii="Calibri" w:hAnsi="Calibri" w:cs="Arial"/>
          <w:sz w:val="24"/>
          <w:szCs w:val="24"/>
          <w:lang w:val="en-GB"/>
        </w:rPr>
        <w:t xml:space="preserve">2010 : </w:t>
      </w:r>
      <w:r w:rsidRPr="00C663ED">
        <w:rPr>
          <w:rFonts w:ascii="Calibri" w:hAnsi="Calibri" w:cs="Arial"/>
          <w:i/>
          <w:sz w:val="24"/>
          <w:szCs w:val="24"/>
          <w:lang w:val="en-GB"/>
        </w:rPr>
        <w:t>Soil ecosystem services in Amazonian pioneer fronts: Searching for socio economic, landscape and biodiversity determinants</w:t>
      </w:r>
      <w:r w:rsidRPr="00C663ED">
        <w:rPr>
          <w:rFonts w:ascii="Calibri" w:hAnsi="Calibri" w:cs="Arial"/>
          <w:sz w:val="24"/>
          <w:szCs w:val="24"/>
          <w:lang w:val="en-GB"/>
        </w:rPr>
        <w:t>. World Congress of soil Science. Brisbane, Australia, august 2009.</w:t>
      </w:r>
    </w:p>
    <w:p w:rsidR="003321FE" w:rsidRPr="001E2CE6" w:rsidRDefault="003321FE" w:rsidP="003321FE">
      <w:pPr>
        <w:pStyle w:val="a4"/>
        <w:ind w:left="0"/>
        <w:rPr>
          <w:rFonts w:ascii="Calibri" w:hAnsi="Calibri" w:cs="Arial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 xml:space="preserve">Editorial Boards </w:t>
      </w:r>
    </w:p>
    <w:p w:rsidR="003321FE" w:rsidRPr="001E2CE6" w:rsidRDefault="003321FE" w:rsidP="003321FE">
      <w:pPr>
        <w:pStyle w:val="2"/>
        <w:ind w:left="709" w:hanging="709"/>
        <w:rPr>
          <w:rFonts w:ascii="Calibri" w:hAnsi="Calibri" w:cs="Arial"/>
          <w:lang w:val="en-GB"/>
        </w:rPr>
      </w:pP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Applied Soil Ecology , European Journal of Soil Biology, Acta Zoologica Mexicana , Ecotropica , Anim</w:t>
      </w:r>
      <w:r>
        <w:rPr>
          <w:rFonts w:ascii="Calibri" w:hAnsi="Calibri" w:cs="Arial"/>
          <w:sz w:val="24"/>
          <w:szCs w:val="24"/>
          <w:lang w:val="en-GB"/>
        </w:rPr>
        <w:t>al Biodiversity &amp; Conservation,</w:t>
      </w: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 xml:space="preserve">Associate Editor: Soil Research, </w:t>
      </w:r>
      <w:r w:rsidRPr="00691BCF">
        <w:rPr>
          <w:rFonts w:ascii="Calibri" w:hAnsi="Calibri" w:cs="Arial"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sz w:val="24"/>
          <w:szCs w:val="24"/>
          <w:lang w:val="en-GB"/>
        </w:rPr>
        <w:t>Acta Agronomica (Colombia), Acta Oecologica.</w:t>
      </w:r>
    </w:p>
    <w:p w:rsidR="003321FE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Pr="001E2CE6" w:rsidRDefault="003321FE" w:rsidP="003321FE">
      <w:pPr>
        <w:rPr>
          <w:rFonts w:ascii="Calibri" w:hAnsi="Calibri" w:cs="Arial"/>
          <w:sz w:val="24"/>
          <w:szCs w:val="24"/>
          <w:lang w:val="en-GB"/>
        </w:rPr>
      </w:pPr>
    </w:p>
    <w:p w:rsidR="003321FE" w:rsidRPr="001E2CE6" w:rsidRDefault="003321FE" w:rsidP="003321FE">
      <w:pPr>
        <w:pStyle w:val="2"/>
        <w:rPr>
          <w:rFonts w:ascii="Calibri" w:hAnsi="Calibri" w:cs="Arial"/>
          <w:lang w:val="en-GB"/>
        </w:rPr>
      </w:pPr>
    </w:p>
    <w:p w:rsidR="003321FE" w:rsidRPr="001E2CE6" w:rsidRDefault="003321FE" w:rsidP="003321FE">
      <w:pPr>
        <w:pStyle w:val="2"/>
        <w:rPr>
          <w:rFonts w:ascii="Calibri" w:hAnsi="Calibri" w:cs="Arial"/>
          <w:lang w:val="en-GB"/>
        </w:rPr>
      </w:pPr>
    </w:p>
    <w:p w:rsidR="003321FE" w:rsidRPr="001E2CE6" w:rsidRDefault="003321FE" w:rsidP="003321F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8"/>
          <w:lang w:val="en-GB"/>
        </w:rPr>
      </w:pPr>
      <w:r w:rsidRPr="001E2CE6">
        <w:rPr>
          <w:rFonts w:ascii="Calibri" w:hAnsi="Calibri" w:cs="Arial"/>
          <w:sz w:val="28"/>
          <w:lang w:val="en-GB"/>
        </w:rPr>
        <w:t xml:space="preserve">Awards and recognitions 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 xml:space="preserve">1979. CNRS </w:t>
      </w:r>
      <w:r>
        <w:rPr>
          <w:rFonts w:ascii="Calibri" w:hAnsi="Calibri" w:cs="Arial"/>
          <w:spacing w:val="-3"/>
          <w:sz w:val="24"/>
          <w:lang w:val="en-GB"/>
        </w:rPr>
        <w:t xml:space="preserve"> bronze </w:t>
      </w:r>
      <w:r w:rsidRPr="001E2CE6">
        <w:rPr>
          <w:rFonts w:ascii="Calibri" w:hAnsi="Calibri" w:cs="Arial"/>
          <w:spacing w:val="-3"/>
          <w:sz w:val="24"/>
          <w:lang w:val="en-GB"/>
        </w:rPr>
        <w:t>Medal for PhD thesis.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1999. Member of the French Academy of Science (Membre Correspondant, section de Biologie)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  <w:r w:rsidRPr="001E2CE6">
        <w:rPr>
          <w:rFonts w:ascii="Calibri" w:hAnsi="Calibri" w:cs="Arial"/>
          <w:spacing w:val="-3"/>
          <w:sz w:val="24"/>
          <w:lang w:val="en-GB"/>
        </w:rPr>
        <w:t>2000. Member of the European Academy of Science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pacing w:val="-3"/>
          <w:sz w:val="24"/>
          <w:lang w:val="en-GB"/>
        </w:rPr>
      </w:pPr>
    </w:p>
    <w:p w:rsidR="003321FE" w:rsidRPr="00CD05EC" w:rsidRDefault="003321FE" w:rsidP="003321FE">
      <w:pPr>
        <w:pStyle w:val="a3"/>
        <w:tabs>
          <w:tab w:val="clear" w:pos="9360"/>
        </w:tabs>
        <w:suppressAutoHyphens w:val="0"/>
        <w:rPr>
          <w:rFonts w:ascii="Calibri" w:hAnsi="Calibri" w:cs="Arial"/>
          <w:sz w:val="24"/>
          <w:szCs w:val="24"/>
          <w:lang w:val="en-GB"/>
        </w:rPr>
      </w:pPr>
      <w:r w:rsidRPr="001E2CE6">
        <w:rPr>
          <w:rFonts w:ascii="Calibri" w:hAnsi="Calibri" w:cs="Arial"/>
          <w:sz w:val="24"/>
          <w:szCs w:val="24"/>
          <w:lang w:val="en-GB"/>
        </w:rPr>
        <w:t>2001.</w:t>
      </w:r>
      <w:r w:rsidRPr="001E2CE6">
        <w:rPr>
          <w:rFonts w:ascii="Calibri" w:hAnsi="Calibri" w:cs="Arial"/>
          <w:sz w:val="24"/>
          <w:szCs w:val="24"/>
          <w:lang w:val="en-GB"/>
        </w:rPr>
        <w:tab/>
        <w:t>Consultative Group on International Agricultural Research (CGIAR) Excellence in Science Award in the Outstanding Partnership Category.</w:t>
      </w:r>
      <w:r>
        <w:rPr>
          <w:rFonts w:ascii="Calibri" w:hAnsi="Calibri" w:cs="Arial"/>
          <w:sz w:val="24"/>
          <w:szCs w:val="24"/>
          <w:lang w:val="en-GB"/>
        </w:rPr>
        <w:t xml:space="preserve"> </w:t>
      </w:r>
      <w:r w:rsidRPr="001E2CE6">
        <w:rPr>
          <w:rFonts w:ascii="Calibri" w:hAnsi="Calibri" w:cs="Arial"/>
          <w:sz w:val="24"/>
          <w:szCs w:val="24"/>
          <w:lang w:val="en-GB"/>
        </w:rPr>
        <w:t>“Sustainable Land Man</w:t>
      </w:r>
      <w:r>
        <w:rPr>
          <w:rFonts w:ascii="Calibri" w:hAnsi="Calibri" w:cs="Arial"/>
          <w:sz w:val="24"/>
          <w:szCs w:val="24"/>
          <w:lang w:val="en-GB"/>
        </w:rPr>
        <w:t>agement for Acid Soils Savannas</w:t>
      </w:r>
      <w:r w:rsidRPr="001E2CE6">
        <w:rPr>
          <w:rFonts w:ascii="Calibri" w:hAnsi="Calibri" w:cs="Arial"/>
          <w:sz w:val="24"/>
          <w:szCs w:val="24"/>
        </w:rPr>
        <w:t>with CIAT’steam of Richard J. Thomas (CIAT project PE-2)</w:t>
      </w:r>
    </w:p>
    <w:p w:rsidR="003321FE" w:rsidRDefault="003321FE" w:rsidP="003321FE">
      <w:pPr>
        <w:pStyle w:val="2"/>
        <w:jc w:val="left"/>
        <w:rPr>
          <w:rFonts w:ascii="Calibri" w:hAnsi="Calibri" w:cs="Arial"/>
          <w:sz w:val="24"/>
          <w:szCs w:val="24"/>
          <w:lang w:eastAsia="zh-CN"/>
        </w:rPr>
      </w:pPr>
    </w:p>
    <w:p w:rsidR="003321FE" w:rsidRPr="001E2CE6" w:rsidRDefault="003321FE" w:rsidP="003321FE">
      <w:pPr>
        <w:pStyle w:val="2"/>
        <w:jc w:val="left"/>
        <w:rPr>
          <w:rFonts w:ascii="Calibri" w:hAnsi="Calibri" w:cs="Arial"/>
          <w:sz w:val="24"/>
          <w:lang w:val="en-GB"/>
        </w:rPr>
      </w:pPr>
      <w:r>
        <w:rPr>
          <w:rFonts w:ascii="Calibri" w:hAnsi="Calibri" w:cs="Arial"/>
          <w:sz w:val="24"/>
          <w:szCs w:val="24"/>
        </w:rPr>
        <w:t xml:space="preserve">2005.  </w:t>
      </w:r>
      <w:r w:rsidRPr="00A52BFB">
        <w:rPr>
          <w:rFonts w:ascii="Calibri" w:hAnsi="Calibri"/>
          <w:sz w:val="24"/>
          <w:szCs w:val="24"/>
        </w:rPr>
        <w:t>Zayed International Prize for the Environment (as one of the redactors of the  Millennium Ecosystem Assessment UN report°</w:t>
      </w:r>
      <w:r>
        <w:rPr>
          <w:rFonts w:ascii="Calibri" w:hAnsi="Calibri"/>
          <w:sz w:val="24"/>
          <w:szCs w:val="24"/>
        </w:rPr>
        <w:t>.</w:t>
      </w: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z w:val="24"/>
          <w:lang w:val="en-GB"/>
        </w:rPr>
      </w:pPr>
    </w:p>
    <w:p w:rsidR="003321FE" w:rsidRPr="001E2CE6" w:rsidRDefault="003321FE" w:rsidP="003321FE">
      <w:pPr>
        <w:tabs>
          <w:tab w:val="left" w:pos="-720"/>
        </w:tabs>
        <w:suppressAutoHyphens/>
        <w:rPr>
          <w:rFonts w:ascii="Calibri" w:hAnsi="Calibri" w:cs="Arial"/>
          <w:sz w:val="24"/>
          <w:lang w:val="en-GB"/>
        </w:rPr>
      </w:pPr>
    </w:p>
    <w:p w:rsidR="003321FE" w:rsidRPr="001E2CE6" w:rsidRDefault="003321FE" w:rsidP="003321FE">
      <w:pPr>
        <w:pStyle w:val="4"/>
        <w:tabs>
          <w:tab w:val="clear" w:pos="-720"/>
        </w:tabs>
        <w:ind w:left="0" w:right="240"/>
        <w:rPr>
          <w:rFonts w:ascii="Calibri" w:hAnsi="Calibri" w:cs="Arial"/>
          <w:lang w:val="en-GB"/>
        </w:rPr>
      </w:pPr>
    </w:p>
    <w:p w:rsidR="003321FE" w:rsidRDefault="003321FE" w:rsidP="003321FE">
      <w:pPr>
        <w:tabs>
          <w:tab w:val="left" w:pos="2640"/>
        </w:tabs>
        <w:rPr>
          <w:sz w:val="32"/>
          <w:szCs w:val="32"/>
          <w:lang w:val="en-GB"/>
        </w:rPr>
      </w:pPr>
    </w:p>
    <w:p w:rsidR="004B3CCA" w:rsidRDefault="004B3CCA" w:rsidP="003321FE">
      <w:pPr>
        <w:tabs>
          <w:tab w:val="left" w:pos="2640"/>
        </w:tabs>
        <w:rPr>
          <w:sz w:val="32"/>
          <w:szCs w:val="32"/>
          <w:lang w:val="en-GB"/>
        </w:rPr>
      </w:pPr>
    </w:p>
    <w:p w:rsidR="004B3CCA" w:rsidRDefault="004B3CCA" w:rsidP="003321FE">
      <w:pPr>
        <w:tabs>
          <w:tab w:val="left" w:pos="2640"/>
        </w:tabs>
        <w:rPr>
          <w:sz w:val="32"/>
          <w:szCs w:val="32"/>
          <w:lang w:val="en-GB"/>
        </w:rPr>
      </w:pPr>
    </w:p>
    <w:p w:rsidR="004B3CCA" w:rsidRPr="004B3CCA" w:rsidRDefault="004B3CCA" w:rsidP="003321FE">
      <w:pPr>
        <w:tabs>
          <w:tab w:val="left" w:pos="2640"/>
        </w:tabs>
        <w:rPr>
          <w:sz w:val="28"/>
          <w:szCs w:val="28"/>
          <w:lang w:val="en-GB"/>
        </w:rPr>
      </w:pPr>
      <w:r w:rsidRPr="004B3CCA">
        <w:rPr>
          <w:rFonts w:hint="eastAsia"/>
          <w:sz w:val="28"/>
          <w:szCs w:val="28"/>
          <w:lang w:val="en-GB"/>
        </w:rPr>
        <w:t>报告人</w:t>
      </w:r>
      <w:r w:rsidRPr="004B3CCA">
        <w:rPr>
          <w:rFonts w:cstheme="minorHAnsi"/>
          <w:sz w:val="28"/>
          <w:szCs w:val="28"/>
          <w:lang w:val="en-GB"/>
        </w:rPr>
        <w:t>Elena Velásquez</w:t>
      </w:r>
      <w:r w:rsidRPr="004B3CCA">
        <w:rPr>
          <w:rFonts w:cstheme="minorHAnsi"/>
          <w:sz w:val="28"/>
          <w:szCs w:val="28"/>
          <w:lang w:val="en-GB"/>
        </w:rPr>
        <w:t>详细信息：</w:t>
      </w:r>
    </w:p>
    <w:p w:rsidR="004B3CCA" w:rsidRPr="000E4501" w:rsidRDefault="004B3CCA" w:rsidP="004B3CCA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en-GB"/>
        </w:rPr>
      </w:pPr>
      <w:r w:rsidRPr="000E4501">
        <w:rPr>
          <w:rFonts w:cstheme="minorHAnsi"/>
          <w:b/>
          <w:sz w:val="24"/>
          <w:szCs w:val="24"/>
          <w:lang w:val="en-GB"/>
        </w:rPr>
        <w:t>CURRICULUM VITAE</w:t>
      </w:r>
    </w:p>
    <w:p w:rsidR="004B3CCA" w:rsidRPr="000E4501" w:rsidRDefault="004B3CCA" w:rsidP="004B3CCA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0E4501">
        <w:rPr>
          <w:rFonts w:cstheme="minorHAnsi"/>
          <w:sz w:val="24"/>
          <w:szCs w:val="24"/>
          <w:lang w:val="en-GB"/>
        </w:rPr>
        <w:t>Elena Velásquez - Faculty of Agronomy-</w:t>
      </w:r>
    </w:p>
    <w:p w:rsidR="004B3CCA" w:rsidRPr="000E4501" w:rsidRDefault="004B3CCA" w:rsidP="004B3CCA">
      <w:pPr>
        <w:autoSpaceDE w:val="0"/>
        <w:autoSpaceDN w:val="0"/>
        <w:adjustRightInd w:val="0"/>
        <w:jc w:val="center"/>
        <w:rPr>
          <w:rFonts w:eastAsia="TT15Ct00" w:cstheme="minorHAnsi"/>
          <w:sz w:val="24"/>
          <w:szCs w:val="24"/>
          <w:lang w:val="en-GB"/>
        </w:rPr>
      </w:pPr>
      <w:r w:rsidRPr="000E4501">
        <w:rPr>
          <w:rFonts w:cstheme="minorHAnsi"/>
          <w:sz w:val="24"/>
          <w:szCs w:val="24"/>
          <w:lang w:val="en-GB"/>
        </w:rPr>
        <w:t>Department of Agricultural Sciences-</w:t>
      </w:r>
      <w:r w:rsidRPr="000E4501">
        <w:rPr>
          <w:sz w:val="24"/>
          <w:szCs w:val="24"/>
          <w:lang w:val="en-GB"/>
        </w:rPr>
        <w:t xml:space="preserve"> </w:t>
      </w:r>
      <w:r w:rsidRPr="000E4501">
        <w:rPr>
          <w:rFonts w:cstheme="minorHAnsi"/>
          <w:sz w:val="24"/>
          <w:szCs w:val="24"/>
          <w:lang w:val="en-GB"/>
        </w:rPr>
        <w:t>National University of Colombia</w:t>
      </w:r>
    </w:p>
    <w:p w:rsidR="004B3CCA" w:rsidRPr="000E4501" w:rsidRDefault="004B3CCA" w:rsidP="004B3CCA">
      <w:pPr>
        <w:autoSpaceDE w:val="0"/>
        <w:autoSpaceDN w:val="0"/>
        <w:adjustRightInd w:val="0"/>
        <w:jc w:val="center"/>
        <w:rPr>
          <w:rFonts w:eastAsia="TT15Ct00" w:cstheme="minorHAnsi"/>
          <w:i/>
          <w:sz w:val="24"/>
          <w:szCs w:val="24"/>
          <w:lang w:val="es-CO"/>
        </w:rPr>
      </w:pPr>
      <w:r w:rsidRPr="000E4501">
        <w:rPr>
          <w:rFonts w:eastAsia="TT15Ct00" w:cstheme="minorHAnsi"/>
          <w:i/>
          <w:sz w:val="24"/>
          <w:szCs w:val="24"/>
          <w:lang w:val="es-CO"/>
        </w:rPr>
        <w:t>Carrera 32 Chapinero, vía Candelaria, Palmira Cololmbia</w:t>
      </w:r>
    </w:p>
    <w:p w:rsidR="004B3CCA" w:rsidRPr="000E4501" w:rsidRDefault="004B3CCA" w:rsidP="004B3CCA">
      <w:pPr>
        <w:autoSpaceDE w:val="0"/>
        <w:autoSpaceDN w:val="0"/>
        <w:adjustRightInd w:val="0"/>
        <w:jc w:val="center"/>
        <w:rPr>
          <w:rFonts w:eastAsia="宋体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 xml:space="preserve">E-mail: </w:t>
      </w:r>
      <w:r w:rsidRPr="000E4501">
        <w:rPr>
          <w:rFonts w:cstheme="minorHAnsi"/>
          <w:i/>
          <w:sz w:val="24"/>
          <w:szCs w:val="24"/>
          <w:lang w:val="en-GB"/>
        </w:rPr>
        <w:t>evelasquezi@unal.edu.co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1. Graduations</w:t>
      </w:r>
    </w:p>
    <w:p w:rsidR="004B3CCA" w:rsidRPr="000E4501" w:rsidRDefault="004B3CCA" w:rsidP="004B3CCA">
      <w:pPr>
        <w:widowControl/>
        <w:numPr>
          <w:ilvl w:val="1"/>
          <w:numId w:val="3"/>
        </w:numPr>
        <w:rPr>
          <w:rFonts w:cs="Arial"/>
          <w:sz w:val="24"/>
          <w:szCs w:val="24"/>
          <w:lang w:val="fr-FR"/>
        </w:rPr>
      </w:pPr>
      <w:r w:rsidRPr="000E4501">
        <w:rPr>
          <w:rFonts w:cs="Arial"/>
          <w:sz w:val="24"/>
          <w:szCs w:val="24"/>
          <w:lang w:val="fr-FR"/>
        </w:rPr>
        <w:t>Postdoctoral: Institut de Recherche pour le Développement IRD, Francia.</w:t>
      </w:r>
    </w:p>
    <w:p w:rsidR="004B3CCA" w:rsidRPr="000E4501" w:rsidRDefault="004B3CCA" w:rsidP="004B3CCA">
      <w:pPr>
        <w:widowControl/>
        <w:numPr>
          <w:ilvl w:val="1"/>
          <w:numId w:val="4"/>
        </w:numPr>
        <w:rPr>
          <w:rFonts w:cs="Arial"/>
          <w:sz w:val="24"/>
          <w:szCs w:val="24"/>
        </w:rPr>
      </w:pPr>
      <w:r w:rsidRPr="000E4501">
        <w:rPr>
          <w:rFonts w:cs="Arial"/>
          <w:sz w:val="24"/>
          <w:szCs w:val="24"/>
        </w:rPr>
        <w:t>Ph.D., Agronomy,  National University of Colombia</w:t>
      </w:r>
    </w:p>
    <w:p w:rsidR="004B3CCA" w:rsidRPr="000E4501" w:rsidRDefault="004B3CCA" w:rsidP="004B3CCA">
      <w:pPr>
        <w:ind w:left="1410"/>
        <w:rPr>
          <w:rFonts w:cs="Arial"/>
          <w:sz w:val="24"/>
          <w:szCs w:val="24"/>
        </w:rPr>
      </w:pPr>
      <w:r w:rsidRPr="000E4501">
        <w:rPr>
          <w:rFonts w:cs="Arial"/>
          <w:sz w:val="24"/>
          <w:szCs w:val="24"/>
        </w:rPr>
        <w:t>Thesis: Bioindicators of soil quality based on macrofauna populations and their relationship to functional characteristics of the soil.</w:t>
      </w:r>
    </w:p>
    <w:p w:rsidR="004B3CCA" w:rsidRPr="000E4501" w:rsidRDefault="004B3CCA" w:rsidP="004B3CCA">
      <w:pPr>
        <w:rPr>
          <w:rFonts w:cs="Arial"/>
          <w:sz w:val="24"/>
          <w:szCs w:val="24"/>
        </w:rPr>
      </w:pPr>
      <w:r w:rsidRPr="000E4501">
        <w:rPr>
          <w:rFonts w:cs="Arial"/>
          <w:sz w:val="24"/>
          <w:szCs w:val="24"/>
        </w:rPr>
        <w:t>1990-1995</w:t>
      </w:r>
      <w:r w:rsidRPr="000E4501">
        <w:rPr>
          <w:rFonts w:cs="Arial"/>
          <w:sz w:val="24"/>
          <w:szCs w:val="24"/>
        </w:rPr>
        <w:tab/>
        <w:t>B.S., Biology, Valley University.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2. Professional history, services and academic distinctions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sz w:val="24"/>
          <w:szCs w:val="24"/>
        </w:rPr>
        <w:t xml:space="preserve">2007-Present: National University of Colombia. </w:t>
      </w:r>
      <w:r w:rsidRPr="000E4501">
        <w:rPr>
          <w:rFonts w:eastAsia="TT15Ct00" w:cstheme="minorHAnsi"/>
          <w:i/>
          <w:sz w:val="24"/>
          <w:szCs w:val="24"/>
          <w:lang w:val="en-GB"/>
        </w:rPr>
        <w:t>Associate Professor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2011-2012:</w:t>
      </w:r>
      <w:r w:rsidRPr="000E4501">
        <w:rPr>
          <w:rFonts w:eastAsia="TT15Ct00" w:cstheme="minorHAnsi"/>
          <w:i/>
          <w:sz w:val="24"/>
          <w:szCs w:val="24"/>
          <w:lang w:val="en-GB"/>
        </w:rPr>
        <w:tab/>
        <w:t>Coordinator PhD and Master Agricultural Sciences Soil and Water Management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2010-2011:</w:t>
      </w:r>
      <w:r w:rsidRPr="000E4501">
        <w:rPr>
          <w:rFonts w:eastAsia="TT15Ct00" w:cstheme="minorHAnsi"/>
          <w:i/>
          <w:sz w:val="24"/>
          <w:szCs w:val="24"/>
          <w:lang w:val="en-GB"/>
        </w:rPr>
        <w:tab/>
        <w:t>Coordinator of the PhD in Agroecology, Faculty of Agricultural Sciences.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2008-2009:</w:t>
      </w:r>
      <w:r w:rsidRPr="000E4501">
        <w:rPr>
          <w:rFonts w:eastAsia="TT15Ct00" w:cstheme="minorHAnsi"/>
          <w:i/>
          <w:sz w:val="24"/>
          <w:szCs w:val="24"/>
          <w:lang w:val="en-GB"/>
        </w:rPr>
        <w:tab/>
        <w:t>Director of the School of Agricultural Engineering, Faculty of Agricultural Sciences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2007-2008:</w:t>
      </w:r>
      <w:r w:rsidRPr="000E4501">
        <w:rPr>
          <w:rFonts w:eastAsia="TT15Ct00" w:cstheme="minorHAnsi"/>
          <w:i/>
          <w:sz w:val="24"/>
          <w:szCs w:val="24"/>
          <w:lang w:val="en-GB"/>
        </w:rPr>
        <w:tab/>
        <w:t xml:space="preserve">Editor at the magazine: "Colombian Agronomy" of the Faculty of Agronomy of the 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 xml:space="preserve">                          National University of Colombia in Bogotá.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fr-FR"/>
        </w:rPr>
      </w:pPr>
      <w:r w:rsidRPr="000E4501">
        <w:rPr>
          <w:rFonts w:eastAsia="TT15Ct00" w:cstheme="minorHAnsi"/>
          <w:i/>
          <w:sz w:val="24"/>
          <w:szCs w:val="24"/>
          <w:lang w:val="fr-FR"/>
        </w:rPr>
        <w:t>2003-2006:</w:t>
      </w:r>
      <w:r w:rsidRPr="000E4501">
        <w:rPr>
          <w:rFonts w:eastAsia="TT15Ct00" w:cstheme="minorHAnsi"/>
          <w:i/>
          <w:sz w:val="24"/>
          <w:szCs w:val="24"/>
          <w:lang w:val="fr-FR"/>
        </w:rPr>
        <w:tab/>
        <w:t>Scholarship- Institut de Recherche pour le Développement IRD, Francia.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sz w:val="24"/>
          <w:szCs w:val="24"/>
          <w:lang w:val="en-GB"/>
        </w:rPr>
        <w:t>1994-2004:</w:t>
      </w:r>
      <w:r w:rsidRPr="000E4501">
        <w:rPr>
          <w:rFonts w:eastAsia="TT15Ct00" w:cstheme="minorHAnsi"/>
          <w:sz w:val="24"/>
          <w:szCs w:val="24"/>
          <w:lang w:val="en-GB"/>
        </w:rPr>
        <w:tab/>
        <w:t xml:space="preserve">International Center for Tropical Agriculture CIAT. </w:t>
      </w:r>
      <w:r w:rsidRPr="000E4501">
        <w:rPr>
          <w:rFonts w:eastAsia="TT15Ct00" w:cstheme="minorHAnsi"/>
          <w:i/>
          <w:sz w:val="24"/>
          <w:szCs w:val="24"/>
          <w:lang w:val="en-GB"/>
        </w:rPr>
        <w:t>Research Associate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sz w:val="24"/>
          <w:szCs w:val="24"/>
        </w:rPr>
        <w:t>Invited researcher at</w:t>
      </w:r>
      <w:r w:rsidRPr="000E4501">
        <w:rPr>
          <w:rFonts w:eastAsia="TT15Ct00" w:cstheme="minorHAnsi"/>
          <w:i/>
          <w:sz w:val="24"/>
          <w:szCs w:val="24"/>
          <w:lang w:val="en-GB"/>
        </w:rPr>
        <w:t>:</w:t>
      </w:r>
    </w:p>
    <w:p w:rsidR="004B3CCA" w:rsidRPr="000E4501" w:rsidRDefault="004B3CCA" w:rsidP="004B3C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Pyrenean Institute of Ecology (IPE-CSIC) Spain.</w:t>
      </w:r>
    </w:p>
    <w:p w:rsidR="004B3CCA" w:rsidRPr="000E4501" w:rsidRDefault="004B3CCA" w:rsidP="004B3C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Federal University of Parana (UFPR) and Embrapa Forests, Curitiba Brazil.</w:t>
      </w:r>
    </w:p>
    <w:p w:rsidR="004B3CCA" w:rsidRPr="000E4501" w:rsidRDefault="004B3CCA" w:rsidP="004B3C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lastRenderedPageBreak/>
        <w:t>Research and Development Institute of France (IRD.</w:t>
      </w:r>
    </w:p>
    <w:p w:rsidR="004B3CCA" w:rsidRPr="000E4501" w:rsidRDefault="004B3CCA" w:rsidP="004B3C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3 Internships developed in: Paraense Emilio Goeldi Museum of Para, Brazil.</w:t>
      </w:r>
    </w:p>
    <w:p w:rsidR="004B3CCA" w:rsidRPr="000E4501" w:rsidRDefault="004B3CCA" w:rsidP="004B3C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T15Ct00" w:cstheme="minorHAnsi"/>
          <w:i/>
          <w:sz w:val="24"/>
          <w:szCs w:val="24"/>
          <w:lang w:val="en-GB"/>
        </w:rPr>
      </w:pPr>
      <w:r w:rsidRPr="000E4501">
        <w:rPr>
          <w:rFonts w:eastAsia="TT15Ct00" w:cstheme="minorHAnsi"/>
          <w:i/>
          <w:sz w:val="24"/>
          <w:szCs w:val="24"/>
          <w:lang w:val="en-GB"/>
        </w:rPr>
        <w:t>3 Internships within the ECOS-Nord France Project. Bondy made in France.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  <w:lang w:val="en-GB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eastAsia="宋体"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 xml:space="preserve">3. List of 10 most relevant results of research 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0E4501">
        <w:rPr>
          <w:rFonts w:cstheme="minorHAnsi"/>
          <w:b/>
          <w:i/>
          <w:sz w:val="24"/>
          <w:szCs w:val="24"/>
        </w:rPr>
        <w:t xml:space="preserve">- Articles 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val="es-CO" w:eastAsia="es-ES_tradnl"/>
        </w:rPr>
        <w:t xml:space="preserve">3.1. </w:t>
      </w:r>
      <w:r w:rsidRPr="000E4501">
        <w:rPr>
          <w:rFonts w:cs="Arial"/>
          <w:caps/>
          <w:sz w:val="24"/>
          <w:szCs w:val="24"/>
          <w:lang w:val="es-CO" w:eastAsia="es-ES_tradnl"/>
        </w:rPr>
        <w:t>Cunha, L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Brown, G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Stanton, D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Da Silva, E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Hansel, F</w:t>
      </w:r>
      <w:r w:rsidRPr="000E4501">
        <w:rPr>
          <w:rFonts w:cs="Arial"/>
          <w:sz w:val="24"/>
          <w:szCs w:val="24"/>
          <w:lang w:val="es-CO" w:eastAsia="es-ES_tradnl"/>
        </w:rPr>
        <w:t xml:space="preserve">.; </w:t>
      </w:r>
      <w:r w:rsidRPr="000E4501">
        <w:rPr>
          <w:rFonts w:cs="Arial"/>
          <w:caps/>
          <w:sz w:val="24"/>
          <w:szCs w:val="24"/>
          <w:lang w:val="es-CO" w:eastAsia="es-ES_tradnl"/>
        </w:rPr>
        <w:t>Jorge, G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McKey, D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Vidal-Torrado, P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Macedo, R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Velasquez, E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James, S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Lavelle,</w:t>
      </w:r>
      <w:r w:rsidRPr="000E4501">
        <w:rPr>
          <w:rFonts w:cs="Arial"/>
          <w:caps/>
          <w:sz w:val="24"/>
          <w:szCs w:val="24"/>
          <w:lang w:val="es-419" w:eastAsia="es-ES_tradnl"/>
        </w:rPr>
        <w:t xml:space="preserve"> P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caps/>
          <w:sz w:val="24"/>
          <w:szCs w:val="24"/>
          <w:lang w:val="es-CO" w:eastAsia="es-ES_tradnl"/>
        </w:rPr>
        <w:t xml:space="preserve"> Kille, </w:t>
      </w:r>
      <w:r w:rsidRPr="000E4501">
        <w:rPr>
          <w:rFonts w:cs="Arial"/>
          <w:caps/>
          <w:sz w:val="24"/>
          <w:szCs w:val="24"/>
          <w:lang w:val="es-419" w:eastAsia="es-ES_tradnl"/>
        </w:rPr>
        <w:t>P</w:t>
      </w:r>
      <w:r w:rsidRPr="000E4501">
        <w:rPr>
          <w:rFonts w:cs="Arial"/>
          <w:sz w:val="24"/>
          <w:szCs w:val="24"/>
          <w:lang w:val="es-CO" w:eastAsia="es-ES_tradnl"/>
        </w:rPr>
        <w:t>.;</w:t>
      </w:r>
      <w:r w:rsidRPr="000E4501">
        <w:rPr>
          <w:rFonts w:cs="Arial"/>
          <w:sz w:val="24"/>
          <w:szCs w:val="24"/>
          <w:lang w:val="es-419" w:eastAsia="es-ES_tradnl"/>
        </w:rPr>
        <w:t xml:space="preserve"> </w:t>
      </w:r>
      <w:r w:rsidRPr="000E4501">
        <w:rPr>
          <w:rFonts w:cs="Arial"/>
          <w:caps/>
          <w:sz w:val="24"/>
          <w:szCs w:val="24"/>
          <w:lang w:val="es-CO" w:eastAsia="es-ES_tradnl"/>
        </w:rPr>
        <w:t>and the Terra Preta de Indio Network</w:t>
      </w:r>
      <w:r w:rsidRPr="000E4501">
        <w:rPr>
          <w:rFonts w:cs="Arial"/>
          <w:caps/>
          <w:sz w:val="24"/>
          <w:szCs w:val="24"/>
          <w:lang w:val="es-419" w:eastAsia="es-ES_tradnl"/>
        </w:rPr>
        <w:t xml:space="preserve">. </w:t>
      </w:r>
      <w:r w:rsidRPr="000E4501">
        <w:rPr>
          <w:rFonts w:cs="Arial"/>
          <w:sz w:val="24"/>
          <w:szCs w:val="24"/>
          <w:lang w:eastAsia="es-ES_tradnl"/>
        </w:rPr>
        <w:t>Soil Animals and Pedogenesis: The Role of Earthworms in Anthropogenic Soils. Soil Science</w:t>
      </w:r>
      <w:r w:rsidRPr="000E4501">
        <w:rPr>
          <w:rFonts w:cs="Arial"/>
          <w:caps/>
          <w:sz w:val="24"/>
          <w:szCs w:val="24"/>
          <w:lang w:eastAsia="es-ES_tradnl"/>
        </w:rPr>
        <w:t xml:space="preserve">, </w:t>
      </w:r>
      <w:r w:rsidRPr="000E4501">
        <w:rPr>
          <w:rFonts w:cs="Arial"/>
          <w:sz w:val="24"/>
          <w:szCs w:val="24"/>
          <w:lang w:eastAsia="es-ES_tradnl"/>
        </w:rPr>
        <w:t>v 181, p. 110-125, 2016.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caps/>
          <w:sz w:val="24"/>
          <w:szCs w:val="24"/>
          <w:lang w:eastAsia="es-ES_tradnl"/>
        </w:rPr>
        <w:t>3.2. Lavelle, P.;</w:t>
      </w:r>
      <w:r w:rsidRPr="000E4501">
        <w:rPr>
          <w:rFonts w:cs="Arial"/>
          <w:caps/>
          <w:sz w:val="24"/>
          <w:szCs w:val="24"/>
          <w:vertAlign w:val="superscript"/>
          <w:lang w:eastAsia="es-ES_tradnl"/>
        </w:rPr>
        <w:t xml:space="preserve"> </w:t>
      </w:r>
      <w:r w:rsidRPr="000E4501">
        <w:rPr>
          <w:rFonts w:cs="Arial"/>
          <w:caps/>
          <w:sz w:val="24"/>
          <w:szCs w:val="24"/>
          <w:lang w:eastAsia="es-ES_tradnl"/>
        </w:rPr>
        <w:t xml:space="preserve">Spain, A.; Blouin, M.; Brown, G.; Decaëns, T.; Grimaldi, M.; Jiménez, J.; McKey, D.; Mathieu, J.; Velasquez, E.; ZangerlE, A. </w:t>
      </w:r>
      <w:r w:rsidRPr="000E4501">
        <w:rPr>
          <w:rFonts w:cs="Arial"/>
          <w:sz w:val="24"/>
          <w:szCs w:val="24"/>
          <w:lang w:eastAsia="es-ES_tradnl"/>
        </w:rPr>
        <w:t>Ecosystem Engineers in a Self-organized Soil: A Review of Concepts and Future Research Questions. Soil Science</w:t>
      </w:r>
      <w:r w:rsidRPr="000E4501">
        <w:rPr>
          <w:rFonts w:cs="Arial"/>
          <w:caps/>
          <w:sz w:val="24"/>
          <w:szCs w:val="24"/>
          <w:lang w:eastAsia="es-ES_tradnl"/>
        </w:rPr>
        <w:t xml:space="preserve">, </w:t>
      </w:r>
      <w:r w:rsidRPr="000E4501">
        <w:rPr>
          <w:rFonts w:cs="Arial"/>
          <w:sz w:val="24"/>
          <w:szCs w:val="24"/>
          <w:lang w:eastAsia="es-ES_tradnl"/>
        </w:rPr>
        <w:t>v 181, p. 91–109, 2016.</w:t>
      </w:r>
    </w:p>
    <w:p w:rsidR="004B3CCA" w:rsidRPr="000E4501" w:rsidRDefault="004B3CCA" w:rsidP="004B3CCA">
      <w:pPr>
        <w:pStyle w:val="aa"/>
        <w:jc w:val="both"/>
        <w:rPr>
          <w:rFonts w:asciiTheme="minorHAnsi" w:hAnsiTheme="minorHAnsi" w:cs="Arial"/>
          <w:sz w:val="24"/>
          <w:szCs w:val="24"/>
          <w:lang w:val="en-US" w:eastAsia="es-ES_tradnl"/>
        </w:rPr>
      </w:pPr>
      <w:r w:rsidRPr="000E4501">
        <w:rPr>
          <w:rFonts w:asciiTheme="minorHAnsi" w:hAnsiTheme="minorHAnsi" w:cs="Arial"/>
          <w:caps/>
          <w:sz w:val="24"/>
          <w:szCs w:val="24"/>
          <w:lang w:val="en-US" w:eastAsia="es-ES_tradnl"/>
        </w:rPr>
        <w:t>3.3. Lavelle, P.; Dolédec</w:t>
      </w:r>
      <w:r w:rsidRPr="000E4501">
        <w:rPr>
          <w:rFonts w:asciiTheme="minorHAnsi" w:hAnsiTheme="minorHAnsi" w:cs="Arial"/>
          <w:caps/>
          <w:sz w:val="24"/>
          <w:szCs w:val="24"/>
          <w:vertAlign w:val="superscript"/>
          <w:lang w:val="en-US" w:eastAsia="es-ES_tradnl"/>
        </w:rPr>
        <w:t xml:space="preserve">, </w:t>
      </w:r>
      <w:r w:rsidRPr="000E4501">
        <w:rPr>
          <w:rFonts w:asciiTheme="minorHAnsi" w:hAnsiTheme="minorHAnsi" w:cs="Arial"/>
          <w:caps/>
          <w:sz w:val="24"/>
          <w:szCs w:val="24"/>
          <w:lang w:val="en-US" w:eastAsia="es-ES_tradnl"/>
        </w:rPr>
        <w:t>S.; Sartre</w:t>
      </w:r>
      <w:r w:rsidRPr="000E4501">
        <w:rPr>
          <w:rFonts w:asciiTheme="minorHAnsi" w:hAnsiTheme="minorHAnsi" w:cs="Arial"/>
          <w:caps/>
          <w:sz w:val="24"/>
          <w:szCs w:val="24"/>
          <w:vertAlign w:val="superscript"/>
          <w:lang w:val="en-US" w:eastAsia="es-ES_tradnl"/>
        </w:rPr>
        <w:t xml:space="preserve">, </w:t>
      </w:r>
      <w:r w:rsidRPr="000E4501">
        <w:rPr>
          <w:rFonts w:asciiTheme="minorHAnsi" w:hAnsiTheme="minorHAnsi" w:cs="Arial"/>
          <w:caps/>
          <w:sz w:val="24"/>
          <w:szCs w:val="24"/>
          <w:lang w:val="en-US" w:eastAsia="es-ES_tradnl"/>
        </w:rPr>
        <w:t xml:space="preserve">X.; Decaëns, T.; Gond, V.; Grimaldi, M.; Oszwald, J.; Hubert, B.; Ramirez, B.; Veiga, I.; Souza, S.; Santos de Assis, W., Michelotti, F.; Martins, M.; Feijoo, A.; Bommel, P.; Castañeda, E.; Chacon, P.; Desjardins, T.; Dubs, F.; Gordillo, E.; Guevara, E.; Fonte, S.; Hurtado, M.; Lena, P.; Lima, T.; Marichal, R.; Mitja, D.; Miranda, I.; Otero, T.; Praxedes, C.; Poccard, R.; Robert, P.; Rodriguez, G.; Sanabria, C.; Tselouiko, S.; Velasquez, A.; Velasquez, E.; Velasquez, J.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>Unsustainable landscapes of deforested Amazonia: An analysis of the relationships among landscapes and the social, economic and environmental profiles of farms at different ages following deforestation. Global Environmental Change, v 40, p 137–155, 2016.</w:t>
      </w:r>
    </w:p>
    <w:p w:rsidR="004B3CCA" w:rsidRPr="000E4501" w:rsidRDefault="004B3CCA" w:rsidP="004B3CCA">
      <w:pPr>
        <w:pStyle w:val="aa"/>
        <w:jc w:val="both"/>
        <w:rPr>
          <w:rFonts w:asciiTheme="minorHAnsi" w:hAnsiTheme="minorHAnsi" w:cs="Arial"/>
          <w:sz w:val="24"/>
          <w:szCs w:val="24"/>
          <w:lang w:val="en-US" w:eastAsia="es-ES_tradnl"/>
        </w:rPr>
      </w:pP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 xml:space="preserve">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ab/>
        <w:t xml:space="preserve">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ab/>
        <w:t xml:space="preserve">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ab/>
        <w:t xml:space="preserve">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ab/>
        <w:t xml:space="preserve"> </w:t>
      </w:r>
      <w:r w:rsidRPr="000E4501">
        <w:rPr>
          <w:rFonts w:asciiTheme="minorHAnsi" w:hAnsiTheme="minorHAnsi" w:cs="Arial"/>
          <w:sz w:val="24"/>
          <w:szCs w:val="24"/>
          <w:lang w:val="en-US" w:eastAsia="es-ES_tradnl"/>
        </w:rPr>
        <w:tab/>
        <w:t xml:space="preserve"> </w:t>
      </w:r>
    </w:p>
    <w:p w:rsidR="004B3CCA" w:rsidRPr="000E4501" w:rsidRDefault="004B3CCA" w:rsidP="004B3CCA">
      <w:pPr>
        <w:pStyle w:val="aa"/>
        <w:jc w:val="both"/>
        <w:rPr>
          <w:rFonts w:asciiTheme="minorHAnsi" w:hAnsiTheme="minorHAnsi" w:cs="Arial"/>
          <w:caps/>
          <w:sz w:val="24"/>
          <w:szCs w:val="24"/>
          <w:lang w:val="en-US" w:eastAsia="es-ES_tradnl"/>
        </w:rPr>
      </w:pP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 xml:space="preserve">3.4. GRIMALDI, M.; OSZWALD, J.; DOLEDEC, S.; HURTADO, M.; MIRANDA, I.; ARNAUD de SARTRE, X.; SANTOS DE ASIS, W.; CASTAÑEDA, E.; DESJARDINS, T.; DUBS, F.; GUEVARA, E.; GOND, V.; SANTANA LIMA, T.; MARICHAL, R.; MICHELOTTI, F.; MITJA, D.; CORNEJO, N.; DELGADO OLIVEIRA, M.; RAMIREZ, B.; RODRIGUEZ, G.; SARRAZIN, M.; LOPEZ DA SILVA, M.; SILVA COSTA, L.; SOUZA, S.; VEIGA, I.; VELÁSQUEZ, E.; LAVELLE, P. Ecosystem services of regulation and support in Amazonian. Landscape Ecol, v 29, p. 311–328, 2014. 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3.5. LAVELLE, P.; RODRIGUEZ, N.; ARGUELLO, O.; BERNAL, J.; BOTERO, C.; CHAPARRO, P.; GOMEZ, Y.; GUTIERREZ, A.; HURTADO, M.; LOAIZA, S.; PULLIDO, S.; RODRIGUEZ, E.; SANABRIA, C.; VELASQUEZ, E.; FONTE, S. Soil ecosystem services and land use in the rapidly changing Orinoco River Basin of Colombia. Agriculture, Ecosystems and Environment, v. 185, p. 106–117, 2014.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3.6. CASTELLANOS, D; GIGON, A; PUGA-FREITAS, R; LAVELLE, P; VELASQUEZ, E; BLOUIN, M. Combined effects of earthworms and IAA-producing rhizobacteria on plant growth and development. Applied Soil Ecology,v 80, p.100–107, 2014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3.7. MARICHAL, R; GRIMALDI, M; FEIJOO, A; OSZWALD, J; PRAXEDES, C; RUIZ, D; HURTADO, M; DESJARDINS, T; LOPES DA SILVA, M; DA SILVA, L; SOUZA, I; DELGADO, M; BROWN, G; TSELOUIKOA, S; MARTINS, M; DECAENS, T; VELASQUEZ, E; LAVELLE, P. Soil macroinvertebrate communities and ecosystem services in deforested landscapes of Amazonia. Applied Soil Ecology, v 83, p. 177-185, 2014.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3.8. HUERTA, E.; BRUNET, D.; VELASQUEZ, E.; LAVELLE, P. Identifying earthworm's organic matter signatures by near infrared spectroscopy in different land-use systems in Tabasco, Mexico. Applied Soil Ecology, v 69, p. 49-55, 2013.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 xml:space="preserve">3.9. VELASQUEZ, E.; FONTE, S.; BAROT, S.; LAVELLE, P.; DESJARDINS, T. ; GRIMALDI, M. Soil </w:t>
      </w:r>
      <w:r w:rsidRPr="000E4501">
        <w:rPr>
          <w:rFonts w:cs="Arial"/>
          <w:sz w:val="24"/>
          <w:szCs w:val="24"/>
          <w:lang w:eastAsia="es-ES_tradnl"/>
        </w:rPr>
        <w:lastRenderedPageBreak/>
        <w:t>macrofauna-mediated impacts of plant species composition on soil functioning in Amazonian pastures. Applied Soil Ecology, v. 56, p. 43-50, 2012.</w:t>
      </w:r>
    </w:p>
    <w:p w:rsidR="004B3CCA" w:rsidRPr="000E4501" w:rsidRDefault="004B3CCA" w:rsidP="004B3CCA">
      <w:pPr>
        <w:rPr>
          <w:rFonts w:cs="Arial"/>
          <w:sz w:val="24"/>
          <w:szCs w:val="24"/>
          <w:lang w:val="pt-BR"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 xml:space="preserve">3.10. FONTE, S.; QUINTERO, C.;  VELASQUEZ, E.;  LAVELLE, P. Interactive effects of plants and earthworms on the physical stabilization of soil organic matter in aggregates. </w:t>
      </w:r>
      <w:r w:rsidRPr="000E4501">
        <w:rPr>
          <w:rFonts w:cs="Arial"/>
          <w:sz w:val="24"/>
          <w:szCs w:val="24"/>
          <w:lang w:val="pt-BR" w:eastAsia="es-ES_tradnl"/>
        </w:rPr>
        <w:t>Plant and Soil, v. 359, p. 205-214, 2012.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3.11. MARICHAL, R.; GRIMALDI, M.; MATHIEU, J.; BROWN, G. G.; DESJARDINS, T.; LOPES da SILVA, M.; PRAXEDES, C.; MARTINS, M.; VELASQUEZ, E.; LAVELLE, P. Is invasion of deforested Amazonia by the earthworm Pontoscolex corethrurus driven by soil texture and chemical properties? Pedobiologia, v. 55, p. 233-240, 2012.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3.12. LO-MAN-HUNG, N. F. ; MARICHAL, R. ; CANDIANI, D. F. ; CARVALHO, L. S. ; INDICATTI, R. P. ; BONALDO, A. B. ; COBO, D. H. R. ; FEIJOO, A.; TSELOUIKO, S. ; PRAXERES, C.; BROWN, G. G.; VELASQUEZ, E.; DECAENS, T. ; OSZWALD, J. ; MARTINS, M. ; ; LAVELLE, P. . Impact of different land management on soil spiders (Arachnida: Araneae) in two Amazonian areas of Brazil and Colombia. The Journal of Arachnology, v. 39, p. 296-302, 2011.</w:t>
      </w:r>
    </w:p>
    <w:p w:rsidR="004B3CCA" w:rsidRPr="000E4501" w:rsidRDefault="004B3CCA" w:rsidP="004B3CCA">
      <w:pPr>
        <w:rPr>
          <w:rFonts w:cs="Arial"/>
          <w:sz w:val="24"/>
          <w:szCs w:val="24"/>
          <w:lang w:val="pt-BR"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 xml:space="preserve">3.13. MARICHAL, R.; FEIJOO, A.; PRAXEDES, C.; RUIZ, D.; CARVAJAL, A. F.; OSZWALD, J.; HURTADO, M.; BROWN, G. G.; GRIMALDI, M.; DESJARDINS, T. ; SARRAZIN, M.; DECAENS, T.¸ VELASQUEZ, E.; LAVELLE, P. Invasion of Pontoscolex corethrurus (Glossoscolecidae, Oligochaeta) in landscapes of the Amazonian deforestation arc. </w:t>
      </w:r>
      <w:r w:rsidRPr="000E4501">
        <w:rPr>
          <w:rFonts w:cs="Arial"/>
          <w:sz w:val="24"/>
          <w:szCs w:val="24"/>
          <w:lang w:val="pt-BR" w:eastAsia="es-ES_tradnl"/>
        </w:rPr>
        <w:t>Applied Soil Ecology, v. 46, p. 443-449, 2010.</w:t>
      </w:r>
    </w:p>
    <w:p w:rsidR="004B3CCA" w:rsidRPr="000E4501" w:rsidRDefault="004B3CCA" w:rsidP="004B3CCA">
      <w:pPr>
        <w:rPr>
          <w:rFonts w:cs="Arial"/>
          <w:sz w:val="24"/>
          <w:szCs w:val="24"/>
          <w:lang w:val="pt-BR" w:eastAsia="es-ES_tradnl"/>
        </w:rPr>
      </w:pPr>
      <w:r w:rsidRPr="000E4501">
        <w:rPr>
          <w:rFonts w:cs="Arial"/>
          <w:sz w:val="24"/>
          <w:szCs w:val="24"/>
          <w:lang w:val="es-419" w:eastAsia="es-ES_tradnl"/>
        </w:rPr>
        <w:t xml:space="preserve">3.14. </w:t>
      </w:r>
      <w:r w:rsidRPr="000E4501">
        <w:rPr>
          <w:rFonts w:cs="Arial"/>
          <w:sz w:val="24"/>
          <w:szCs w:val="24"/>
          <w:lang w:val="pt-BR" w:eastAsia="es-ES_tradnl"/>
        </w:rPr>
        <w:t>DE LIMA, S.; DE AQUINO, A.; LEITE, LF.; LAVELLE, P.; VELASQUEZ, E. Relação entre macrofauna edáfica e atributos químicos do solo em diferentes agroecossistemas. Pesquisa Agropecuária Brasileira (Online), v. 45, p. 322-331, 2010.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 xml:space="preserve">3.15. </w:t>
      </w:r>
      <w:r w:rsidRPr="000E4501">
        <w:rPr>
          <w:rFonts w:cs="Arial"/>
          <w:sz w:val="24"/>
          <w:szCs w:val="24"/>
          <w:lang w:val="pt-BR" w:eastAsia="es-ES_tradnl"/>
        </w:rPr>
        <w:t xml:space="preserve">ZHANG, C.; LANGLEST, R.; VELASQUEZ, E.; PANDO, A.; BRUNET, D.; DAI, J.; LAVELLE, P. Cast production and NIR spectral signatures </w:t>
      </w:r>
      <w:r w:rsidRPr="000E4501">
        <w:rPr>
          <w:rFonts w:cs="Arial"/>
          <w:sz w:val="24"/>
          <w:szCs w:val="24"/>
          <w:lang w:eastAsia="es-ES_tradnl"/>
        </w:rPr>
        <w:t>of Aporrectodea caliginosa fed soil with different amounts of half-decomposed Populus nigra litter. Biology and Fertility of Soils, v. 45, p. 839-844, 2009.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3.16. LAOSSI, K.; BAROT, S.; CARVALHO, D.; DESJARDINS, T.; LAVELLE, P.; MARTINS, M.; MITJA, D.; RENDEIRO, DC.; ROUSSEAU, G.; SARRAZIN, M.; VELASQUEZ, E.; GRIMALDI, M. Effects of plant diversity on plant biomass production and soil macrofauna in Amazonian pastures. Pedobiologia, v. 51, p. 397-407, 2008.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3.17.MITJA, D.; SOUZA MIRANDA, I., VELASQUEZ, E. ; LAVELLE, P. Plant species richness and floristic composition change along a rice-pasture sequence in subsistence farms of Brazilian Amazon, influence on the fallows biodiversity (Benfica, State of Pará). Agriculture, Ecosystems &amp; Environment, v. 124, p. 72-84, 2008.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3.18. VELASQUEZ, E.; LAVELLE, P.; ANDRADE, M. GISQ, a multifunctional indicator of soil quality. Soil Biology &amp; Biochemistry, v. 39, p. 3066-3088, 2007.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3.19. VELASQUEZ, E. ; LAVELLE, P.; GRIMALDI, M.; MARTINS, M.; BRUNET, D; PELOSI, C.; RENDEIRO, AC.; BARRIOS, E. This ped is my ped: Visual separation and near infrared spectra allow determination of the origins of soil macroaggregates. Pedobiologia, v. 51, p. 75-87, 2007.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val="fr-FR" w:eastAsia="es-ES_tradnl"/>
        </w:rPr>
        <w:t xml:space="preserve">3.20. VELASQUEZ, E. ; LAVELLE, P. ; BARRIOS, E.; JOFFRE, R.; REVERSAT, F.  </w:t>
      </w:r>
      <w:r w:rsidRPr="000E4501">
        <w:rPr>
          <w:rFonts w:cs="Arial"/>
          <w:sz w:val="24"/>
          <w:szCs w:val="24"/>
          <w:lang w:eastAsia="es-ES_tradnl"/>
        </w:rPr>
        <w:t>Evaluating soil quality in tropical agroecosystems of Colombia using NIRS. Soil Biology &amp; Biochemistry , v. 37, p. 889-898, 2005.</w:t>
      </w:r>
    </w:p>
    <w:p w:rsidR="004B3CCA" w:rsidRPr="000E4501" w:rsidRDefault="004B3CCA" w:rsidP="004B3CCA">
      <w:pPr>
        <w:rPr>
          <w:rFonts w:cs="Arial"/>
          <w:sz w:val="24"/>
          <w:szCs w:val="24"/>
          <w:lang w:eastAsia="es-ES_tradnl"/>
        </w:rPr>
      </w:pPr>
      <w:r w:rsidRPr="000E4501">
        <w:rPr>
          <w:rFonts w:cs="Arial"/>
          <w:sz w:val="24"/>
          <w:szCs w:val="24"/>
          <w:lang w:eastAsia="es-ES_tradnl"/>
        </w:rPr>
        <w:t>3.21. CALATAYUD, PA.; BARÓN, CH.; VELASQUEZ, E.; ARROYAVE, JA.; LAMAZE, T. Wild manihot species do not possess C4 photosynthesis. Ann Bot 89, v.1, p.125-127. 2002.</w:t>
      </w:r>
    </w:p>
    <w:p w:rsidR="004B3CCA" w:rsidRPr="000E4501" w:rsidRDefault="004B3CCA" w:rsidP="004B3CCA">
      <w:pPr>
        <w:rPr>
          <w:rFonts w:cstheme="minorHAnsi"/>
          <w:sz w:val="24"/>
          <w:szCs w:val="24"/>
          <w:lang w:val="en-GB" w:eastAsia="en-US"/>
        </w:rPr>
      </w:pPr>
      <w:r w:rsidRPr="000E4501">
        <w:rPr>
          <w:rFonts w:cs="Arial"/>
          <w:sz w:val="24"/>
          <w:szCs w:val="24"/>
          <w:lang w:eastAsia="es-ES_tradnl"/>
        </w:rPr>
        <w:t xml:space="preserve"> 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4. List of ongoing financial support (Five projects already finished)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  <w:r w:rsidRPr="000E4501">
        <w:rPr>
          <w:rFonts w:eastAsia="TT15Ct00" w:cstheme="minorHAnsi"/>
          <w:sz w:val="24"/>
          <w:szCs w:val="24"/>
        </w:rPr>
        <w:t>2015 – actual – Development of innovative technologies for integrated pest and diseases limiting banana and plantain in the Valle del Cauca management. General Royalties System SGR. Colombia.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  <w:lang w:val="en-GB"/>
        </w:rPr>
      </w:pPr>
      <w:r w:rsidRPr="000E4501">
        <w:rPr>
          <w:rFonts w:eastAsia="TT15Ct00" w:cstheme="minorHAnsi"/>
          <w:sz w:val="24"/>
          <w:szCs w:val="24"/>
        </w:rPr>
        <w:t xml:space="preserve">2015 – actual - </w:t>
      </w:r>
      <w:r w:rsidRPr="000E4501">
        <w:rPr>
          <w:rFonts w:eastAsia="TT15Ct00" w:cstheme="minorHAnsi"/>
          <w:bCs/>
          <w:sz w:val="24"/>
          <w:szCs w:val="24"/>
          <w:lang w:val="en-GB"/>
        </w:rPr>
        <w:t>A Worm’s Trail</w:t>
      </w:r>
      <w:r w:rsidRPr="000E4501">
        <w:rPr>
          <w:rFonts w:eastAsia="TT15Ct00" w:cstheme="minorHAnsi"/>
          <w:b/>
          <w:bCs/>
          <w:sz w:val="24"/>
          <w:szCs w:val="24"/>
          <w:lang w:val="en-GB"/>
        </w:rPr>
        <w:t xml:space="preserve"> </w:t>
      </w:r>
      <w:r w:rsidRPr="000E4501">
        <w:rPr>
          <w:rFonts w:eastAsia="TT15Ct00" w:cstheme="minorHAnsi"/>
          <w:sz w:val="24"/>
          <w:szCs w:val="24"/>
          <w:lang w:val="en-GB"/>
        </w:rPr>
        <w:t xml:space="preserve">Implementing a collaborative network for the study of Historical and </w:t>
      </w:r>
      <w:r w:rsidRPr="000E4501">
        <w:rPr>
          <w:rFonts w:eastAsia="TT15Ct00" w:cstheme="minorHAnsi"/>
          <w:sz w:val="24"/>
          <w:szCs w:val="24"/>
          <w:lang w:val="en-GB"/>
        </w:rPr>
        <w:lastRenderedPageBreak/>
        <w:t>Recent Land Use and Soil Management in Neotropical Rainforests. Brasil.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宋体" w:cstheme="minorHAnsi"/>
          <w:b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5. List of supervised students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0E4501">
        <w:rPr>
          <w:rFonts w:cstheme="minorHAnsi"/>
          <w:b/>
          <w:i/>
          <w:sz w:val="24"/>
          <w:szCs w:val="24"/>
        </w:rPr>
        <w:t>5.1. Master supervision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  <w:r w:rsidRPr="000E4501">
        <w:rPr>
          <w:rFonts w:cstheme="minorHAnsi"/>
          <w:i/>
          <w:sz w:val="24"/>
          <w:szCs w:val="24"/>
        </w:rPr>
        <w:t xml:space="preserve">- Lilia Andrea SUAREZ entitled “Influence of Organic Bio Fertilization (FBO) on soil quality in Valle del Cauca”. </w:t>
      </w:r>
      <w:r w:rsidRPr="000E4501">
        <w:rPr>
          <w:rFonts w:cstheme="minorHAnsi"/>
          <w:i/>
          <w:sz w:val="24"/>
          <w:szCs w:val="24"/>
          <w:lang w:val="en-GB"/>
        </w:rPr>
        <w:t>(Thesis in development).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s-419"/>
        </w:rPr>
      </w:pPr>
      <w:r w:rsidRPr="000E4501">
        <w:rPr>
          <w:rFonts w:cstheme="minorHAnsi"/>
          <w:i/>
          <w:sz w:val="24"/>
          <w:szCs w:val="24"/>
        </w:rPr>
        <w:t xml:space="preserve">- Claudia Fernanda MILLAN entitled “SOCIOECONOMIC AND BIOPHYSICAL CHARACTERIZATION OF BANANA AND PLANT PRODUCTION FARMS IN THE VALLEY OF CAUCA”. </w:t>
      </w:r>
      <w:r w:rsidRPr="000E4501">
        <w:rPr>
          <w:rFonts w:cstheme="minorHAnsi"/>
          <w:i/>
          <w:sz w:val="24"/>
          <w:szCs w:val="24"/>
          <w:lang w:val="en-GB"/>
        </w:rPr>
        <w:t>(Thesis in development).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n-GB"/>
        </w:rPr>
      </w:pPr>
      <w:r w:rsidRPr="000E4501">
        <w:rPr>
          <w:rFonts w:cstheme="minorHAnsi"/>
          <w:i/>
          <w:sz w:val="24"/>
          <w:szCs w:val="24"/>
        </w:rPr>
        <w:t xml:space="preserve">- Clara Ines MELO CERÓN entitled "EFFECT OF ORGANIC FERTILIZER ON FRUIT PRODUCTION AND DECREASE anthracnose (Colletotrichum spp) in </w:t>
      </w:r>
      <w:r w:rsidRPr="000E4501">
        <w:rPr>
          <w:rFonts w:cstheme="minorHAnsi"/>
          <w:i/>
          <w:sz w:val="24"/>
          <w:szCs w:val="24"/>
          <w:lang w:val="en-GB"/>
        </w:rPr>
        <w:t>Citrus tanguelo J.W. Ingram &amp; H.E. Moore y Citrus aurantifolia (Christm) Swingle”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n-GB"/>
        </w:rPr>
      </w:pPr>
      <w:r w:rsidRPr="000E4501">
        <w:rPr>
          <w:rFonts w:cstheme="minorHAnsi"/>
          <w:i/>
          <w:sz w:val="24"/>
          <w:szCs w:val="24"/>
          <w:lang w:val="en-GB"/>
        </w:rPr>
        <w:t>- Yamileth CHAGÜEAZA VILLAREAL. Entitled "BIOLOGICAL CONTROL IN NAMATODOS phytoparasitic plantain alternatives."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n-GB"/>
        </w:rPr>
      </w:pPr>
      <w:r w:rsidRPr="000E4501">
        <w:rPr>
          <w:rFonts w:cstheme="minorHAnsi"/>
          <w:i/>
          <w:sz w:val="24"/>
          <w:szCs w:val="24"/>
          <w:lang w:val="en-GB"/>
        </w:rPr>
        <w:t>- Cesar Alberto Montealegre entitled "DETERMINATION OF EFFECT OF DIFFERENT LAND USE SYSTEMS PROPERTIES ON REGULATING THE WATER SUPPLY IN THE AMAZON AND GENERATION PIEDEMONTE an indicator water potential.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n-GB"/>
        </w:rPr>
      </w:pPr>
      <w:r w:rsidRPr="000E4501">
        <w:rPr>
          <w:rFonts w:cstheme="minorHAnsi"/>
          <w:i/>
          <w:sz w:val="24"/>
          <w:szCs w:val="24"/>
          <w:lang w:val="en-GB"/>
        </w:rPr>
        <w:t>- Paula Andrea CHAPARRO MANRIQUE. Title: EVALUATION OF GAS EMISSIONS IN SOME AGRICULTURAL PRODUCTION SYSTEMS OF FLAT IN Altillanura Colombian Orinoco. (Thesis in development).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i/>
          <w:sz w:val="24"/>
          <w:szCs w:val="24"/>
          <w:lang w:val="en-GB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  <w:r w:rsidRPr="000E4501">
        <w:rPr>
          <w:rFonts w:cstheme="minorHAnsi"/>
          <w:b/>
          <w:i/>
          <w:sz w:val="24"/>
          <w:szCs w:val="24"/>
        </w:rPr>
        <w:t>5.2. PhD supervision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</w:rPr>
      </w:pPr>
      <w:r w:rsidRPr="000E4501">
        <w:rPr>
          <w:rFonts w:eastAsia="TT15Ct00" w:cstheme="minorHAnsi"/>
          <w:sz w:val="24"/>
          <w:szCs w:val="24"/>
        </w:rPr>
        <w:t xml:space="preserve">-  </w:t>
      </w:r>
      <w:r w:rsidRPr="000E4501">
        <w:rPr>
          <w:rFonts w:eastAsia="TT15Ct00" w:cstheme="minorHAnsi"/>
          <w:i/>
          <w:sz w:val="24"/>
          <w:szCs w:val="24"/>
        </w:rPr>
        <w:t>SOLARTE Jose Antonio, titled IMPACT ASSESSMENT PAYMENT FOR ENVIRONMENTAL SERVICES THROUGH AN INDEX OF ECO-EFFICIENCY IN CATTLE FARMS OF OLD RIVER BASIN, Quindío and Valle del Cauca, COLOMBIA.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</w:rPr>
      </w:pPr>
      <w:r w:rsidRPr="000E4501">
        <w:rPr>
          <w:rFonts w:eastAsia="TT15Ct00" w:cstheme="minorHAnsi"/>
          <w:i/>
          <w:sz w:val="24"/>
          <w:szCs w:val="24"/>
        </w:rPr>
        <w:t>- Angela Maria LONDOÑO MOTTA entitled "ADOPTION POTENTIAL BIOLOGICAL ALTERNATIVES FOR PLANTAIN, Quindío COLOMBIA.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</w:rPr>
      </w:pPr>
      <w:r w:rsidRPr="000E4501">
        <w:rPr>
          <w:rFonts w:eastAsia="TT15Ct00" w:cstheme="minorHAnsi"/>
          <w:i/>
          <w:sz w:val="24"/>
          <w:szCs w:val="24"/>
        </w:rPr>
        <w:t>- María del Pilar Hurtado Sanchez entitled "EFFECT OF DIFFERENT LAND USE ON THE CARBON DYNAMICS Amazon piedmont." (Thesis in development).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i/>
          <w:sz w:val="24"/>
          <w:szCs w:val="24"/>
        </w:rPr>
      </w:pPr>
      <w:r w:rsidRPr="000E4501">
        <w:rPr>
          <w:rFonts w:eastAsia="TT15Ct00" w:cstheme="minorHAnsi"/>
          <w:i/>
          <w:sz w:val="24"/>
          <w:szCs w:val="24"/>
        </w:rPr>
        <w:t>- Edgar Alfonso ARAUJO RODRIGUEZ entitled "INDICADRES EFICIANCIA ECO-SYSTEMS PRODUCTION OF FLAT Altillanura Colombian Orinoco." (Thesis in development).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宋体" w:cstheme="minorHAnsi"/>
          <w:i/>
          <w:sz w:val="24"/>
          <w:szCs w:val="24"/>
        </w:rPr>
      </w:pPr>
      <w:r w:rsidRPr="000E4501">
        <w:rPr>
          <w:rFonts w:eastAsia="TT15Ct00" w:cstheme="minorHAnsi"/>
          <w:i/>
          <w:sz w:val="24"/>
          <w:szCs w:val="24"/>
        </w:rPr>
        <w:t>- Yamileth Chagueza VILLAREAL entitled "BIOLOGICAL PESTICIDE USE IN PLANTAIN (Alterbio) alternatives." (Thesis in development).</w:t>
      </w:r>
    </w:p>
    <w:p w:rsidR="004B3CCA" w:rsidRPr="000E4501" w:rsidRDefault="004B3CCA" w:rsidP="004B3CCA">
      <w:pPr>
        <w:rPr>
          <w:rFonts w:cstheme="minorHAnsi"/>
          <w:b/>
          <w:i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6. Other informations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 xml:space="preserve">6.1. Published books - </w:t>
      </w:r>
      <w:r w:rsidRPr="000E4501">
        <w:rPr>
          <w:rFonts w:cstheme="minorHAnsi"/>
          <w:b/>
          <w:sz w:val="24"/>
          <w:szCs w:val="24"/>
        </w:rPr>
        <w:t>0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 xml:space="preserve">6.2. Publications in scientific journals - </w:t>
      </w:r>
      <w:r w:rsidRPr="000E4501">
        <w:rPr>
          <w:rFonts w:cstheme="minorHAnsi"/>
          <w:b/>
          <w:sz w:val="24"/>
          <w:szCs w:val="24"/>
        </w:rPr>
        <w:t>21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 xml:space="preserve">6.3. Book chapters - </w:t>
      </w:r>
      <w:r w:rsidRPr="000E4501">
        <w:rPr>
          <w:rFonts w:cstheme="minorHAnsi"/>
          <w:b/>
          <w:sz w:val="24"/>
          <w:szCs w:val="24"/>
        </w:rPr>
        <w:t>1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 xml:space="preserve">6.4. Finished master thesis - </w:t>
      </w:r>
      <w:r w:rsidRPr="000E4501">
        <w:rPr>
          <w:rFonts w:cstheme="minorHAnsi"/>
          <w:b/>
          <w:sz w:val="24"/>
          <w:szCs w:val="24"/>
        </w:rPr>
        <w:t>3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0E4501">
        <w:rPr>
          <w:rFonts w:cstheme="minorHAnsi"/>
          <w:sz w:val="24"/>
          <w:szCs w:val="24"/>
        </w:rPr>
        <w:t>6.5. Finished PhD thesis - 2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 xml:space="preserve">6.6. Supervision of postdocs - </w:t>
      </w:r>
      <w:r w:rsidRPr="000E4501">
        <w:rPr>
          <w:rFonts w:cstheme="minorHAnsi"/>
          <w:b/>
          <w:sz w:val="24"/>
          <w:szCs w:val="24"/>
        </w:rPr>
        <w:t>0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0E4501">
        <w:rPr>
          <w:rFonts w:cstheme="minorHAnsi"/>
          <w:sz w:val="24"/>
          <w:szCs w:val="24"/>
        </w:rPr>
        <w:t>6.7. Citations according ISI (250)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7. Additional informations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b/>
          <w:sz w:val="24"/>
          <w:szCs w:val="24"/>
          <w:lang w:val="en-GB"/>
        </w:rPr>
      </w:pPr>
      <w:r w:rsidRPr="000E4501">
        <w:rPr>
          <w:rFonts w:cstheme="minorHAnsi"/>
          <w:b/>
          <w:sz w:val="24"/>
          <w:szCs w:val="24"/>
        </w:rPr>
        <w:t xml:space="preserve">7.1. </w:t>
      </w:r>
      <w:r w:rsidRPr="000E4501">
        <w:rPr>
          <w:rFonts w:eastAsia="TT15Ct00" w:cstheme="minorHAnsi"/>
          <w:b/>
          <w:sz w:val="24"/>
          <w:szCs w:val="24"/>
          <w:lang w:val="en-GB"/>
        </w:rPr>
        <w:t>Participation in scientific journals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宋体" w:cstheme="minorHAnsi"/>
          <w:sz w:val="24"/>
          <w:szCs w:val="24"/>
          <w:lang w:val="en-GB"/>
        </w:rPr>
      </w:pPr>
      <w:r w:rsidRPr="000E4501">
        <w:rPr>
          <w:rFonts w:cstheme="minorHAnsi"/>
          <w:sz w:val="24"/>
          <w:szCs w:val="24"/>
          <w:lang w:val="en-GB"/>
        </w:rPr>
        <w:t>2007-2008:</w:t>
      </w:r>
      <w:r w:rsidRPr="000E4501">
        <w:rPr>
          <w:rFonts w:cstheme="minorHAnsi"/>
          <w:sz w:val="24"/>
          <w:szCs w:val="24"/>
          <w:lang w:val="en-GB"/>
        </w:rPr>
        <w:tab/>
        <w:t xml:space="preserve">Editor at the magazine: "Colombian Agronomy" of the Faculty of Agronomy of the 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  <w:lang w:val="en-GB"/>
        </w:rPr>
      </w:pPr>
      <w:r w:rsidRPr="000E4501">
        <w:rPr>
          <w:rFonts w:cstheme="minorHAnsi"/>
          <w:sz w:val="24"/>
          <w:szCs w:val="24"/>
          <w:lang w:val="en-GB"/>
        </w:rPr>
        <w:lastRenderedPageBreak/>
        <w:t xml:space="preserve">                          National University of Colombia in Bogotá.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z w:val="24"/>
          <w:szCs w:val="24"/>
          <w:lang w:val="en-GB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b/>
          <w:smallCaps/>
          <w:sz w:val="24"/>
          <w:szCs w:val="24"/>
        </w:rPr>
      </w:pPr>
      <w:r w:rsidRPr="000E4501">
        <w:rPr>
          <w:rFonts w:cstheme="minorHAnsi"/>
          <w:b/>
          <w:smallCaps/>
          <w:sz w:val="24"/>
          <w:szCs w:val="24"/>
        </w:rPr>
        <w:t>8. Links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E4501">
        <w:rPr>
          <w:rFonts w:cstheme="minorHAnsi"/>
          <w:b/>
          <w:sz w:val="24"/>
          <w:szCs w:val="24"/>
        </w:rPr>
        <w:t xml:space="preserve"> </w:t>
      </w:r>
      <w:r w:rsidRPr="000E4501">
        <w:rPr>
          <w:rFonts w:cstheme="minorHAnsi"/>
          <w:sz w:val="24"/>
          <w:szCs w:val="24"/>
        </w:rPr>
        <w:t xml:space="preserve">- Researcher ID: </w:t>
      </w:r>
      <w:hyperlink r:id="rId10" w:history="1">
        <w:r w:rsidRPr="000E4501">
          <w:rPr>
            <w:rStyle w:val="a5"/>
            <w:rFonts w:cstheme="minorHAnsi"/>
            <w:color w:val="000000" w:themeColor="text1"/>
            <w:sz w:val="24"/>
            <w:szCs w:val="24"/>
          </w:rPr>
          <w:t>http://www.palmira.unal.edu.co/paginas/facultades/index_facult.html</w:t>
        </w:r>
      </w:hyperlink>
    </w:p>
    <w:p w:rsidR="004B3CCA" w:rsidRPr="000E4501" w:rsidRDefault="004B3CCA" w:rsidP="004B3CCA">
      <w:pPr>
        <w:autoSpaceDE w:val="0"/>
        <w:autoSpaceDN w:val="0"/>
        <w:adjustRightInd w:val="0"/>
        <w:rPr>
          <w:rFonts w:cstheme="minorHAnsi"/>
          <w:sz w:val="24"/>
          <w:szCs w:val="24"/>
          <w:lang w:val="es-419"/>
        </w:rPr>
      </w:pPr>
      <w:r w:rsidRPr="000E4501">
        <w:rPr>
          <w:rFonts w:cstheme="minorHAnsi"/>
          <w:sz w:val="24"/>
          <w:szCs w:val="24"/>
        </w:rPr>
        <w:t>Curriculum Lattes:</w:t>
      </w:r>
      <w:r w:rsidRPr="000E4501">
        <w:rPr>
          <w:rFonts w:cstheme="minorHAnsi"/>
          <w:sz w:val="24"/>
          <w:szCs w:val="24"/>
          <w:lang w:val="es-419"/>
        </w:rPr>
        <w:t xml:space="preserve"> 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cstheme="minorHAnsi"/>
          <w:i/>
          <w:noProof/>
          <w:sz w:val="24"/>
          <w:szCs w:val="24"/>
        </w:rPr>
        <w:drawing>
          <wp:inline distT="0" distB="0" distL="0" distR="0" wp14:anchorId="7AC25B97" wp14:editId="0D40BB9A">
            <wp:extent cx="2009775" cy="295275"/>
            <wp:effectExtent l="0" t="0" r="9525" b="9525"/>
            <wp:docPr id="2" name="图片 2" descr="说明: velasquez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说明: velasquez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TT15Ct00" w:cstheme="minorHAnsi"/>
          <w:sz w:val="24"/>
          <w:szCs w:val="24"/>
        </w:rPr>
      </w:pP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</w:r>
      <w:r w:rsidRPr="000E4501">
        <w:rPr>
          <w:rFonts w:eastAsia="TT15Ct00" w:cstheme="minorHAnsi"/>
          <w:sz w:val="24"/>
          <w:szCs w:val="24"/>
        </w:rPr>
        <w:tab/>
        <w:t xml:space="preserve">      </w:t>
      </w:r>
      <w:r w:rsidRPr="000E4501">
        <w:rPr>
          <w:rFonts w:cstheme="minorHAnsi"/>
          <w:b/>
          <w:i/>
          <w:sz w:val="24"/>
          <w:szCs w:val="24"/>
        </w:rPr>
        <w:t>Elena</w:t>
      </w:r>
      <w:r w:rsidRPr="000E4501">
        <w:rPr>
          <w:rFonts w:cstheme="minorHAnsi"/>
          <w:b/>
          <w:i/>
          <w:sz w:val="24"/>
          <w:szCs w:val="24"/>
          <w:lang w:val="es-419"/>
        </w:rPr>
        <w:t xml:space="preserve"> </w:t>
      </w:r>
      <w:r w:rsidRPr="000E4501">
        <w:rPr>
          <w:rFonts w:cstheme="minorHAnsi"/>
          <w:b/>
          <w:i/>
          <w:sz w:val="24"/>
          <w:szCs w:val="24"/>
        </w:rPr>
        <w:t>VELÁSQUEZ</w:t>
      </w:r>
    </w:p>
    <w:p w:rsidR="004B3CCA" w:rsidRPr="000E4501" w:rsidRDefault="004B3CCA" w:rsidP="004B3CCA">
      <w:pPr>
        <w:autoSpaceDE w:val="0"/>
        <w:autoSpaceDN w:val="0"/>
        <w:adjustRightInd w:val="0"/>
        <w:rPr>
          <w:rFonts w:eastAsia="宋体" w:cstheme="minorHAnsi"/>
          <w:sz w:val="24"/>
          <w:szCs w:val="24"/>
        </w:rPr>
      </w:pPr>
    </w:p>
    <w:p w:rsidR="004B3CCA" w:rsidRPr="000E4501" w:rsidRDefault="004B3CCA" w:rsidP="003321FE">
      <w:pPr>
        <w:tabs>
          <w:tab w:val="left" w:pos="2640"/>
        </w:tabs>
        <w:rPr>
          <w:sz w:val="24"/>
          <w:szCs w:val="24"/>
          <w:lang w:val="en-GB"/>
        </w:rPr>
      </w:pPr>
    </w:p>
    <w:p w:rsidR="004B3CCA" w:rsidRPr="000E4501" w:rsidRDefault="004B3CCA" w:rsidP="003321FE">
      <w:pPr>
        <w:tabs>
          <w:tab w:val="left" w:pos="2640"/>
        </w:tabs>
        <w:rPr>
          <w:sz w:val="24"/>
          <w:szCs w:val="24"/>
          <w:lang w:val="en-GB"/>
        </w:rPr>
      </w:pPr>
    </w:p>
    <w:p w:rsidR="003321FE" w:rsidRPr="003321FE" w:rsidRDefault="003321FE">
      <w:pPr>
        <w:rPr>
          <w:sz w:val="28"/>
          <w:szCs w:val="28"/>
          <w:lang w:val="en-GB"/>
        </w:rPr>
      </w:pPr>
    </w:p>
    <w:sectPr w:rsidR="003321FE" w:rsidRPr="003321FE" w:rsidSect="008D03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AE" w:rsidRDefault="00A80BAE" w:rsidP="002E32F5">
      <w:r>
        <w:separator/>
      </w:r>
    </w:p>
  </w:endnote>
  <w:endnote w:type="continuationSeparator" w:id="0">
    <w:p w:rsidR="00A80BAE" w:rsidRDefault="00A80BAE" w:rsidP="002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15C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AE" w:rsidRDefault="00A80BAE" w:rsidP="002E32F5">
      <w:r>
        <w:separator/>
      </w:r>
    </w:p>
  </w:footnote>
  <w:footnote w:type="continuationSeparator" w:id="0">
    <w:p w:rsidR="00A80BAE" w:rsidRDefault="00A80BAE" w:rsidP="002E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EE8"/>
    <w:multiLevelType w:val="hybridMultilevel"/>
    <w:tmpl w:val="240E99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1055D"/>
    <w:multiLevelType w:val="hybridMultilevel"/>
    <w:tmpl w:val="0C5223B8"/>
    <w:lvl w:ilvl="0" w:tplc="CBD42CEE">
      <w:start w:val="200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CB5"/>
    <w:multiLevelType w:val="hybridMultilevel"/>
    <w:tmpl w:val="14186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60F9D"/>
    <w:multiLevelType w:val="multilevel"/>
    <w:tmpl w:val="3F6A142E"/>
    <w:lvl w:ilvl="0">
      <w:start w:val="2004"/>
      <w:numFmt w:val="decimal"/>
      <w:lvlText w:val="%1"/>
      <w:lvlJc w:val="left"/>
      <w:pPr>
        <w:ind w:left="900" w:hanging="900"/>
      </w:pPr>
    </w:lvl>
    <w:lvl w:ilvl="1">
      <w:start w:val="2007"/>
      <w:numFmt w:val="decimal"/>
      <w:lvlText w:val="%1-%2"/>
      <w:lvlJc w:val="left"/>
      <w:pPr>
        <w:ind w:left="900" w:hanging="900"/>
      </w:pPr>
    </w:lvl>
    <w:lvl w:ilvl="2">
      <w:start w:val="1"/>
      <w:numFmt w:val="decimal"/>
      <w:lvlText w:val="%1-%2.%3"/>
      <w:lvlJc w:val="left"/>
      <w:pPr>
        <w:ind w:left="900" w:hanging="900"/>
      </w:pPr>
    </w:lvl>
    <w:lvl w:ilvl="3">
      <w:start w:val="1"/>
      <w:numFmt w:val="decimal"/>
      <w:lvlText w:val="%1-%2.%3.%4"/>
      <w:lvlJc w:val="left"/>
      <w:pPr>
        <w:ind w:left="900" w:hanging="90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75E22187"/>
    <w:multiLevelType w:val="multilevel"/>
    <w:tmpl w:val="C618122C"/>
    <w:lvl w:ilvl="0">
      <w:start w:val="1998"/>
      <w:numFmt w:val="decimal"/>
      <w:lvlText w:val="%1"/>
      <w:lvlJc w:val="left"/>
      <w:pPr>
        <w:ind w:left="900" w:hanging="900"/>
      </w:pPr>
    </w:lvl>
    <w:lvl w:ilvl="1">
      <w:start w:val="2004"/>
      <w:numFmt w:val="decimal"/>
      <w:lvlText w:val="%1-%2"/>
      <w:lvlJc w:val="left"/>
      <w:pPr>
        <w:ind w:left="900" w:hanging="900"/>
      </w:pPr>
    </w:lvl>
    <w:lvl w:ilvl="2">
      <w:start w:val="1"/>
      <w:numFmt w:val="decimal"/>
      <w:lvlText w:val="%1-%2.%3"/>
      <w:lvlJc w:val="left"/>
      <w:pPr>
        <w:ind w:left="900" w:hanging="900"/>
      </w:pPr>
    </w:lvl>
    <w:lvl w:ilvl="3">
      <w:start w:val="1"/>
      <w:numFmt w:val="decimal"/>
      <w:lvlText w:val="%1-%2.%3.%4"/>
      <w:lvlJc w:val="left"/>
      <w:pPr>
        <w:ind w:left="900" w:hanging="90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004"/>
    </w:lvlOverride>
    <w:lvlOverride w:ilvl="1">
      <w:startOverride w:val="200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998"/>
    </w:lvlOverride>
    <w:lvlOverride w:ilvl="1">
      <w:startOverride w:val="20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E0"/>
    <w:rsid w:val="00084E24"/>
    <w:rsid w:val="000E4501"/>
    <w:rsid w:val="001560F1"/>
    <w:rsid w:val="001B4019"/>
    <w:rsid w:val="00237957"/>
    <w:rsid w:val="002E32F5"/>
    <w:rsid w:val="003321FE"/>
    <w:rsid w:val="00340CE0"/>
    <w:rsid w:val="004633CE"/>
    <w:rsid w:val="00490F3A"/>
    <w:rsid w:val="004B3CCA"/>
    <w:rsid w:val="005035D1"/>
    <w:rsid w:val="00653D00"/>
    <w:rsid w:val="008D033A"/>
    <w:rsid w:val="009D558C"/>
    <w:rsid w:val="009F0839"/>
    <w:rsid w:val="00A80BAE"/>
    <w:rsid w:val="00B03154"/>
    <w:rsid w:val="00BA4C64"/>
    <w:rsid w:val="00C47171"/>
    <w:rsid w:val="00E33323"/>
    <w:rsid w:val="00E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0913-1AEC-486A-A153-B370FB98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3321FE"/>
    <w:pPr>
      <w:keepNext/>
      <w:tabs>
        <w:tab w:val="left" w:pos="-720"/>
      </w:tabs>
      <w:suppressAutoHyphens/>
      <w:ind w:left="709"/>
      <w:outlineLvl w:val="2"/>
    </w:pPr>
    <w:rPr>
      <w:rFonts w:ascii="Courier New" w:eastAsia="宋体" w:hAnsi="Courier New" w:cs="Times New Roman"/>
      <w:snapToGrid w:val="0"/>
      <w:spacing w:val="-3"/>
      <w:kern w:val="0"/>
      <w:sz w:val="24"/>
      <w:szCs w:val="20"/>
      <w:lang w:val="es-ES_tradnl" w:eastAsia="es-ES"/>
    </w:rPr>
  </w:style>
  <w:style w:type="paragraph" w:styleId="4">
    <w:name w:val="heading 4"/>
    <w:basedOn w:val="a"/>
    <w:next w:val="a"/>
    <w:link w:val="4Char"/>
    <w:qFormat/>
    <w:rsid w:val="003321FE"/>
    <w:pPr>
      <w:keepNext/>
      <w:tabs>
        <w:tab w:val="left" w:pos="-720"/>
      </w:tabs>
      <w:suppressAutoHyphens/>
      <w:ind w:left="720"/>
      <w:jc w:val="right"/>
      <w:outlineLvl w:val="3"/>
    </w:pPr>
    <w:rPr>
      <w:rFonts w:ascii="Times New Roman" w:eastAsia="宋体" w:hAnsi="Times New Roman" w:cs="Times New Roman"/>
      <w:snapToGrid w:val="0"/>
      <w:spacing w:val="-3"/>
      <w:kern w:val="0"/>
      <w:sz w:val="24"/>
      <w:szCs w:val="20"/>
      <w:lang w:val="es-ES_tradnl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321FE"/>
    <w:rPr>
      <w:rFonts w:ascii="Courier New" w:eastAsia="宋体" w:hAnsi="Courier New" w:cs="Times New Roman"/>
      <w:snapToGrid w:val="0"/>
      <w:spacing w:val="-3"/>
      <w:kern w:val="0"/>
      <w:sz w:val="24"/>
      <w:szCs w:val="20"/>
      <w:lang w:val="es-ES_tradnl" w:eastAsia="es-ES"/>
    </w:rPr>
  </w:style>
  <w:style w:type="character" w:customStyle="1" w:styleId="4Char">
    <w:name w:val="标题 4 Char"/>
    <w:basedOn w:val="a0"/>
    <w:link w:val="4"/>
    <w:rsid w:val="003321FE"/>
    <w:rPr>
      <w:rFonts w:ascii="Times New Roman" w:eastAsia="宋体" w:hAnsi="Times New Roman" w:cs="Times New Roman"/>
      <w:snapToGrid w:val="0"/>
      <w:spacing w:val="-3"/>
      <w:kern w:val="0"/>
      <w:sz w:val="24"/>
      <w:szCs w:val="20"/>
      <w:lang w:val="es-ES_tradnl" w:eastAsia="es-ES"/>
    </w:rPr>
  </w:style>
  <w:style w:type="paragraph" w:styleId="a3">
    <w:name w:val="toa heading"/>
    <w:basedOn w:val="a"/>
    <w:next w:val="a"/>
    <w:semiHidden/>
    <w:rsid w:val="003321FE"/>
    <w:pPr>
      <w:tabs>
        <w:tab w:val="right" w:pos="9360"/>
      </w:tabs>
      <w:suppressAutoHyphens/>
      <w:jc w:val="left"/>
    </w:pPr>
    <w:rPr>
      <w:rFonts w:ascii="Courier New" w:eastAsia="宋体" w:hAnsi="Courier New" w:cs="Times New Roman"/>
      <w:snapToGrid w:val="0"/>
      <w:kern w:val="0"/>
      <w:sz w:val="20"/>
      <w:szCs w:val="20"/>
      <w:lang w:eastAsia="es-ES"/>
    </w:rPr>
  </w:style>
  <w:style w:type="paragraph" w:styleId="a4">
    <w:name w:val="Body Text Indent"/>
    <w:basedOn w:val="a"/>
    <w:link w:val="Char"/>
    <w:rsid w:val="003321FE"/>
    <w:pPr>
      <w:tabs>
        <w:tab w:val="left" w:pos="-720"/>
      </w:tabs>
      <w:suppressAutoHyphens/>
      <w:ind w:left="720" w:hanging="720"/>
    </w:pPr>
    <w:rPr>
      <w:rFonts w:ascii="Courier New" w:eastAsia="宋体" w:hAnsi="Courier New" w:cs="Times New Roman"/>
      <w:snapToGrid w:val="0"/>
      <w:spacing w:val="-3"/>
      <w:kern w:val="0"/>
      <w:sz w:val="24"/>
      <w:szCs w:val="20"/>
      <w:lang w:val="es-ES_tradnl" w:eastAsia="es-ES"/>
    </w:rPr>
  </w:style>
  <w:style w:type="character" w:customStyle="1" w:styleId="Char">
    <w:name w:val="正文文本缩进 Char"/>
    <w:basedOn w:val="a0"/>
    <w:link w:val="a4"/>
    <w:rsid w:val="003321FE"/>
    <w:rPr>
      <w:rFonts w:ascii="Courier New" w:eastAsia="宋体" w:hAnsi="Courier New" w:cs="Times New Roman"/>
      <w:snapToGrid w:val="0"/>
      <w:spacing w:val="-3"/>
      <w:kern w:val="0"/>
      <w:sz w:val="24"/>
      <w:szCs w:val="20"/>
      <w:lang w:val="es-ES_tradnl" w:eastAsia="es-ES"/>
    </w:rPr>
  </w:style>
  <w:style w:type="character" w:styleId="a5">
    <w:name w:val="Hyperlink"/>
    <w:rsid w:val="003321FE"/>
    <w:rPr>
      <w:color w:val="0000FF"/>
      <w:u w:val="single"/>
    </w:rPr>
  </w:style>
  <w:style w:type="paragraph" w:styleId="2">
    <w:name w:val="Body Text 2"/>
    <w:basedOn w:val="a"/>
    <w:link w:val="2Char"/>
    <w:rsid w:val="003321FE"/>
    <w:pPr>
      <w:tabs>
        <w:tab w:val="left" w:pos="-720"/>
      </w:tabs>
      <w:suppressAutoHyphens/>
    </w:pPr>
    <w:rPr>
      <w:rFonts w:ascii="Times New Roman" w:eastAsia="宋体" w:hAnsi="Times New Roman" w:cs="Times New Roman"/>
      <w:snapToGrid w:val="0"/>
      <w:spacing w:val="-3"/>
      <w:kern w:val="0"/>
      <w:sz w:val="20"/>
      <w:szCs w:val="20"/>
      <w:lang w:val="es-ES_tradnl" w:eastAsia="es-ES"/>
    </w:rPr>
  </w:style>
  <w:style w:type="character" w:customStyle="1" w:styleId="2Char">
    <w:name w:val="正文文本 2 Char"/>
    <w:basedOn w:val="a0"/>
    <w:link w:val="2"/>
    <w:rsid w:val="003321FE"/>
    <w:rPr>
      <w:rFonts w:ascii="Times New Roman" w:eastAsia="宋体" w:hAnsi="Times New Roman" w:cs="Times New Roman"/>
      <w:snapToGrid w:val="0"/>
      <w:spacing w:val="-3"/>
      <w:kern w:val="0"/>
      <w:sz w:val="20"/>
      <w:szCs w:val="20"/>
      <w:lang w:val="es-ES_tradnl" w:eastAsia="es-ES"/>
    </w:rPr>
  </w:style>
  <w:style w:type="paragraph" w:styleId="a6">
    <w:name w:val="Message Header"/>
    <w:basedOn w:val="a"/>
    <w:link w:val="Char0"/>
    <w:rsid w:val="00332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宋体" w:hAnsi="Arial" w:cs="Times New Roman"/>
      <w:snapToGrid w:val="0"/>
      <w:kern w:val="0"/>
      <w:sz w:val="24"/>
      <w:szCs w:val="20"/>
      <w:lang w:eastAsia="es-ES"/>
    </w:rPr>
  </w:style>
  <w:style w:type="character" w:customStyle="1" w:styleId="Char0">
    <w:name w:val="信息标题 Char"/>
    <w:basedOn w:val="a0"/>
    <w:link w:val="a6"/>
    <w:rsid w:val="003321FE"/>
    <w:rPr>
      <w:rFonts w:ascii="Arial" w:eastAsia="宋体" w:hAnsi="Arial" w:cs="Times New Roman"/>
      <w:snapToGrid w:val="0"/>
      <w:kern w:val="0"/>
      <w:sz w:val="24"/>
      <w:szCs w:val="20"/>
      <w:shd w:val="pct20" w:color="auto" w:fill="auto"/>
      <w:lang w:eastAsia="es-ES"/>
    </w:rPr>
  </w:style>
  <w:style w:type="paragraph" w:styleId="a7">
    <w:name w:val="Balloon Text"/>
    <w:basedOn w:val="a"/>
    <w:link w:val="Char1"/>
    <w:uiPriority w:val="99"/>
    <w:semiHidden/>
    <w:unhideWhenUsed/>
    <w:rsid w:val="003321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21FE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2E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E32F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E3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E32F5"/>
    <w:rPr>
      <w:sz w:val="18"/>
      <w:szCs w:val="18"/>
    </w:rPr>
  </w:style>
  <w:style w:type="character" w:customStyle="1" w:styleId="Char4">
    <w:name w:val="无间隔 Char"/>
    <w:link w:val="aa"/>
    <w:uiPriority w:val="1"/>
    <w:locked/>
    <w:rsid w:val="004B3CCA"/>
    <w:rPr>
      <w:rFonts w:ascii="Calibri" w:eastAsia="Calibri" w:hAnsi="Calibri" w:cs="Times New Roman"/>
      <w:lang w:val="es-CO"/>
    </w:rPr>
  </w:style>
  <w:style w:type="paragraph" w:styleId="aa">
    <w:name w:val="No Spacing"/>
    <w:link w:val="Char4"/>
    <w:uiPriority w:val="1"/>
    <w:qFormat/>
    <w:rsid w:val="004B3CCA"/>
    <w:rPr>
      <w:rFonts w:ascii="Calibri" w:eastAsia="Calibri" w:hAnsi="Calibri" w:cs="Times New Roman"/>
      <w:lang w:val="es-CO"/>
    </w:rPr>
  </w:style>
  <w:style w:type="paragraph" w:styleId="ab">
    <w:name w:val="List Paragraph"/>
    <w:basedOn w:val="a"/>
    <w:uiPriority w:val="34"/>
    <w:qFormat/>
    <w:rsid w:val="004B3CCA"/>
    <w:pPr>
      <w:widowControl/>
      <w:spacing w:after="200" w:line="276" w:lineRule="auto"/>
      <w:ind w:left="720"/>
      <w:contextualSpacing/>
      <w:jc w:val="left"/>
    </w:pPr>
    <w:rPr>
      <w:rFonts w:eastAsia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Lavelle@bondy.ird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palmira.unal.edu.co/paginas/facultades/index_facul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lenniumecosystemassessment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2734</Words>
  <Characters>15584</Characters>
  <Application>Microsoft Office Word</Application>
  <DocSecurity>0</DocSecurity>
  <Lines>129</Lines>
  <Paragraphs>36</Paragraphs>
  <ScaleCrop>false</ScaleCrop>
  <Company>HP</Company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unknown</cp:lastModifiedBy>
  <cp:revision>3</cp:revision>
  <dcterms:created xsi:type="dcterms:W3CDTF">2017-11-27T11:58:00Z</dcterms:created>
  <dcterms:modified xsi:type="dcterms:W3CDTF">2017-11-27T11:58:00Z</dcterms:modified>
</cp:coreProperties>
</file>